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102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270"/>
      </w:tblGrid>
      <w:tr w:rsidR="0034219C" w:rsidRPr="00EA7E58" w14:paraId="0A574167" w14:textId="77777777" w:rsidTr="00822919">
        <w:trPr>
          <w:trHeight w:val="264"/>
        </w:trPr>
        <w:tc>
          <w:tcPr>
            <w:tcW w:w="10270" w:type="dxa"/>
            <w:shd w:val="clear" w:color="auto" w:fill="D6E3BC" w:themeFill="accent3" w:themeFillTint="66"/>
          </w:tcPr>
          <w:p w14:paraId="0BD3F5CD" w14:textId="77777777" w:rsidR="0034219C" w:rsidRDefault="0034219C" w:rsidP="0034219C">
            <w:pPr>
              <w:jc w:val="both"/>
              <w:rPr>
                <w:rFonts w:ascii="Calibri" w:hAnsi="Calibri" w:cs="Calibri"/>
                <w:lang w:val="en-US"/>
              </w:rPr>
            </w:pPr>
          </w:p>
          <w:p w14:paraId="5D8971BE" w14:textId="6280074A" w:rsidR="0034219C" w:rsidRDefault="0034219C" w:rsidP="0034219C">
            <w:pPr>
              <w:widowControl w:val="0"/>
              <w:autoSpaceDE w:val="0"/>
              <w:autoSpaceDN w:val="0"/>
              <w:adjustRightInd w:val="0"/>
              <w:jc w:val="center"/>
              <w:rPr>
                <w:rFonts w:ascii="Calibri" w:hAnsi="Calibri" w:cs="Calibri"/>
                <w:b/>
                <w:bCs/>
                <w:sz w:val="32"/>
                <w:szCs w:val="32"/>
                <w:lang w:val="en-US"/>
              </w:rPr>
            </w:pPr>
            <w:r>
              <w:rPr>
                <w:rFonts w:ascii="Calibri" w:hAnsi="Calibri" w:cs="Calibri"/>
                <w:b/>
                <w:bCs/>
                <w:sz w:val="32"/>
                <w:szCs w:val="32"/>
                <w:lang w:val="en-US"/>
              </w:rPr>
              <w:t xml:space="preserve">Braywood CE First School </w:t>
            </w:r>
            <w:r>
              <w:rPr>
                <w:noProof/>
              </w:rPr>
              <w:drawing>
                <wp:anchor distT="0" distB="0" distL="114300" distR="114300" simplePos="0" relativeHeight="251659264" behindDoc="0" locked="0" layoutInCell="1" allowOverlap="1" wp14:anchorId="64A48DC7" wp14:editId="17DFFAB7">
                  <wp:simplePos x="0" y="0"/>
                  <wp:positionH relativeFrom="column">
                    <wp:posOffset>5064125</wp:posOffset>
                  </wp:positionH>
                  <wp:positionV relativeFrom="paragraph">
                    <wp:posOffset>-63500</wp:posOffset>
                  </wp:positionV>
                  <wp:extent cx="719184"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184" cy="685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CDD6FAB" w14:textId="74AA4C27" w:rsidR="0034219C" w:rsidRPr="00ED57F9" w:rsidRDefault="0034219C" w:rsidP="00ED57F9">
            <w:pPr>
              <w:widowControl w:val="0"/>
              <w:tabs>
                <w:tab w:val="center" w:pos="4554"/>
                <w:tab w:val="left" w:pos="7813"/>
              </w:tabs>
              <w:autoSpaceDE w:val="0"/>
              <w:autoSpaceDN w:val="0"/>
              <w:adjustRightInd w:val="0"/>
            </w:pPr>
            <w:r>
              <w:rPr>
                <w:rFonts w:ascii="Calibri" w:hAnsi="Calibri" w:cs="Calibri"/>
                <w:b/>
                <w:bCs/>
                <w:sz w:val="32"/>
                <w:szCs w:val="32"/>
                <w:lang w:val="en-US"/>
              </w:rPr>
              <w:tab/>
              <w:t>Use of PE and Sports Premium 20</w:t>
            </w:r>
            <w:r w:rsidR="00ED57F9">
              <w:rPr>
                <w:rFonts w:ascii="Calibri" w:hAnsi="Calibri" w:cs="Calibri"/>
                <w:b/>
                <w:bCs/>
                <w:sz w:val="32"/>
                <w:szCs w:val="32"/>
                <w:lang w:val="en-US"/>
              </w:rPr>
              <w:t>20-21</w:t>
            </w:r>
          </w:p>
          <w:p w14:paraId="5611F7AB" w14:textId="77777777" w:rsidR="0034219C" w:rsidRPr="00EA7E58" w:rsidRDefault="0034219C" w:rsidP="0034219C">
            <w:pPr>
              <w:jc w:val="both"/>
              <w:rPr>
                <w:rFonts w:ascii="Calibri" w:hAnsi="Calibri" w:cs="Calibri"/>
                <w:lang w:val="en-US"/>
              </w:rPr>
            </w:pPr>
          </w:p>
        </w:tc>
      </w:tr>
    </w:tbl>
    <w:p w14:paraId="73D8B5B8" w14:textId="75F1D410" w:rsidR="002A2270" w:rsidRPr="00A50A82" w:rsidRDefault="002A2270" w:rsidP="006A2EA1">
      <w:pPr>
        <w:widowControl w:val="0"/>
        <w:autoSpaceDE w:val="0"/>
        <w:autoSpaceDN w:val="0"/>
        <w:adjustRightInd w:val="0"/>
        <w:rPr>
          <w:rFonts w:ascii="Calibri" w:hAnsi="Calibri" w:cs="Calibri"/>
          <w:b/>
          <w:bCs/>
          <w:sz w:val="16"/>
          <w:szCs w:val="16"/>
        </w:rPr>
      </w:pPr>
    </w:p>
    <w:p w14:paraId="4D155619" w14:textId="6D26C059" w:rsidR="00002701" w:rsidRPr="00A6532B" w:rsidRDefault="00A41267" w:rsidP="00002701">
      <w:pPr>
        <w:widowControl w:val="0"/>
        <w:autoSpaceDE w:val="0"/>
        <w:autoSpaceDN w:val="0"/>
        <w:adjustRightInd w:val="0"/>
        <w:rPr>
          <w:rFonts w:asciiTheme="majorHAnsi" w:hAnsiTheme="majorHAnsi" w:cs="Arial"/>
          <w:b/>
          <w:color w:val="262626"/>
        </w:rPr>
      </w:pPr>
      <w:r w:rsidRPr="00C004E7">
        <w:rPr>
          <w:rFonts w:asciiTheme="majorHAnsi" w:hAnsiTheme="majorHAnsi" w:cs="Arial"/>
          <w:b/>
          <w:color w:val="262626"/>
        </w:rPr>
        <w:t>Introduction</w:t>
      </w:r>
    </w:p>
    <w:p w14:paraId="4694DF63" w14:textId="77BD505C" w:rsidR="009E704B" w:rsidRDefault="00002701" w:rsidP="00002701">
      <w:pPr>
        <w:widowControl w:val="0"/>
        <w:autoSpaceDE w:val="0"/>
        <w:autoSpaceDN w:val="0"/>
        <w:adjustRightInd w:val="0"/>
        <w:rPr>
          <w:rFonts w:asciiTheme="majorHAnsi" w:hAnsiTheme="majorHAnsi" w:cs="Arial"/>
          <w:sz w:val="22"/>
          <w:szCs w:val="22"/>
        </w:rPr>
      </w:pPr>
      <w:r w:rsidRPr="00F76025">
        <w:rPr>
          <w:rFonts w:asciiTheme="majorHAnsi" w:hAnsiTheme="majorHAnsi" w:cs="Arial"/>
          <w:color w:val="262626"/>
          <w:sz w:val="22"/>
          <w:szCs w:val="22"/>
        </w:rPr>
        <w:t>At Braywood we hav</w:t>
      </w:r>
      <w:r w:rsidR="00A50A82">
        <w:rPr>
          <w:rFonts w:asciiTheme="majorHAnsi" w:hAnsiTheme="majorHAnsi" w:cs="Arial"/>
          <w:color w:val="262626"/>
          <w:sz w:val="22"/>
          <w:szCs w:val="22"/>
        </w:rPr>
        <w:t>e been allocated £16</w:t>
      </w:r>
      <w:r w:rsidR="0022501F">
        <w:rPr>
          <w:rFonts w:asciiTheme="majorHAnsi" w:hAnsiTheme="majorHAnsi" w:cs="Arial"/>
          <w:color w:val="262626"/>
          <w:sz w:val="22"/>
          <w:szCs w:val="22"/>
        </w:rPr>
        <w:t>,555</w:t>
      </w:r>
      <w:r w:rsidR="00A6532B">
        <w:rPr>
          <w:rFonts w:asciiTheme="majorHAnsi" w:hAnsiTheme="majorHAnsi" w:cs="Arial"/>
          <w:color w:val="262626"/>
          <w:sz w:val="22"/>
          <w:szCs w:val="22"/>
        </w:rPr>
        <w:t xml:space="preserve"> for 20</w:t>
      </w:r>
      <w:r w:rsidR="00ED57F9">
        <w:rPr>
          <w:rFonts w:asciiTheme="majorHAnsi" w:hAnsiTheme="majorHAnsi" w:cs="Arial"/>
          <w:color w:val="262626"/>
          <w:sz w:val="22"/>
          <w:szCs w:val="22"/>
        </w:rPr>
        <w:t>20-21</w:t>
      </w:r>
      <w:r w:rsidR="002A2270">
        <w:rPr>
          <w:rFonts w:asciiTheme="majorHAnsi" w:hAnsiTheme="majorHAnsi" w:cs="Arial"/>
          <w:color w:val="262626"/>
          <w:sz w:val="22"/>
          <w:szCs w:val="22"/>
        </w:rPr>
        <w:t xml:space="preserve">. </w:t>
      </w:r>
      <w:r w:rsidRPr="00F76025">
        <w:rPr>
          <w:rFonts w:asciiTheme="majorHAnsi" w:hAnsiTheme="majorHAnsi" w:cs="Arial"/>
          <w:color w:val="262626"/>
          <w:sz w:val="22"/>
          <w:szCs w:val="22"/>
        </w:rPr>
        <w:t>We have used that money in a variety of ways. Primarily we are part of the Windsor Sports Partnership, which provides high quality tutors, inter-school tournament and support with training for all staff. Money is used to replenish resources and support our in-school competitions. We get involved in a very wide variety of PE and sporting activities, which is very popular with our parents and pupils. </w:t>
      </w:r>
      <w:r w:rsidR="009E704B" w:rsidRPr="00F76025">
        <w:rPr>
          <w:rFonts w:asciiTheme="majorHAnsi" w:hAnsiTheme="majorHAnsi" w:cs="Arial"/>
          <w:sz w:val="22"/>
          <w:szCs w:val="22"/>
        </w:rPr>
        <w:t xml:space="preserve"> </w:t>
      </w:r>
    </w:p>
    <w:p w14:paraId="2CF16531" w14:textId="77777777" w:rsidR="00A41267" w:rsidRPr="00ED57F9" w:rsidRDefault="00A41267" w:rsidP="00002701">
      <w:pPr>
        <w:widowControl w:val="0"/>
        <w:autoSpaceDE w:val="0"/>
        <w:autoSpaceDN w:val="0"/>
        <w:adjustRightInd w:val="0"/>
        <w:rPr>
          <w:rFonts w:asciiTheme="majorHAnsi" w:hAnsiTheme="majorHAnsi" w:cs="Arial"/>
          <w:sz w:val="18"/>
          <w:szCs w:val="18"/>
        </w:rPr>
      </w:pPr>
    </w:p>
    <w:p w14:paraId="43C3CF88" w14:textId="1D2D1986" w:rsidR="00A41267" w:rsidRPr="00C004E7" w:rsidRDefault="00A41267" w:rsidP="00002701">
      <w:pPr>
        <w:widowControl w:val="0"/>
        <w:autoSpaceDE w:val="0"/>
        <w:autoSpaceDN w:val="0"/>
        <w:adjustRightInd w:val="0"/>
        <w:rPr>
          <w:rFonts w:asciiTheme="majorHAnsi" w:hAnsiTheme="majorHAnsi" w:cs="Arial"/>
          <w:b/>
        </w:rPr>
      </w:pPr>
      <w:r w:rsidRPr="00C004E7">
        <w:rPr>
          <w:rFonts w:asciiTheme="majorHAnsi" w:hAnsiTheme="majorHAnsi" w:cs="Arial"/>
          <w:b/>
        </w:rPr>
        <w:t>Principles</w:t>
      </w:r>
    </w:p>
    <w:p w14:paraId="3963798D" w14:textId="49E3B9C7" w:rsidR="00C004E7" w:rsidRPr="00C004E7" w:rsidRDefault="00C004E7" w:rsidP="00C004E7">
      <w:pPr>
        <w:pStyle w:val="ListParagraph"/>
        <w:widowControl w:val="0"/>
        <w:numPr>
          <w:ilvl w:val="0"/>
          <w:numId w:val="3"/>
        </w:numPr>
        <w:autoSpaceDE w:val="0"/>
        <w:autoSpaceDN w:val="0"/>
        <w:adjustRightInd w:val="0"/>
        <w:rPr>
          <w:rFonts w:asciiTheme="majorHAnsi" w:hAnsiTheme="majorHAnsi" w:cs="Arial"/>
          <w:b/>
          <w:sz w:val="22"/>
          <w:szCs w:val="22"/>
        </w:rPr>
      </w:pPr>
      <w:r>
        <w:rPr>
          <w:rFonts w:asciiTheme="majorHAnsi" w:hAnsiTheme="majorHAnsi" w:cs="Arial"/>
          <w:sz w:val="22"/>
          <w:szCs w:val="22"/>
        </w:rPr>
        <w:t>Our aim when we are allocating the PE and Sports Premium fund is to empower our pupils to benefit from all forms of sport and PE</w:t>
      </w:r>
      <w:r w:rsidR="00304AB4">
        <w:rPr>
          <w:rFonts w:asciiTheme="majorHAnsi" w:hAnsiTheme="majorHAnsi" w:cs="Arial"/>
          <w:sz w:val="22"/>
          <w:szCs w:val="22"/>
        </w:rPr>
        <w:t xml:space="preserve"> and develop a love of physical activity</w:t>
      </w:r>
      <w:r>
        <w:rPr>
          <w:rFonts w:asciiTheme="majorHAnsi" w:hAnsiTheme="majorHAnsi" w:cs="Arial"/>
          <w:sz w:val="22"/>
          <w:szCs w:val="22"/>
        </w:rPr>
        <w:t xml:space="preserve">. </w:t>
      </w:r>
    </w:p>
    <w:p w14:paraId="48E5AA85" w14:textId="41C6B1EF" w:rsidR="00C004E7" w:rsidRPr="00C004E7" w:rsidRDefault="00C004E7" w:rsidP="00C004E7">
      <w:pPr>
        <w:pStyle w:val="ListParagraph"/>
        <w:widowControl w:val="0"/>
        <w:numPr>
          <w:ilvl w:val="0"/>
          <w:numId w:val="3"/>
        </w:numPr>
        <w:autoSpaceDE w:val="0"/>
        <w:autoSpaceDN w:val="0"/>
        <w:adjustRightInd w:val="0"/>
        <w:rPr>
          <w:rFonts w:asciiTheme="majorHAnsi" w:hAnsiTheme="majorHAnsi" w:cs="Arial"/>
          <w:b/>
          <w:sz w:val="22"/>
          <w:szCs w:val="22"/>
        </w:rPr>
      </w:pPr>
      <w:r>
        <w:rPr>
          <w:rFonts w:asciiTheme="majorHAnsi" w:hAnsiTheme="majorHAnsi" w:cs="Arial"/>
          <w:sz w:val="22"/>
          <w:szCs w:val="22"/>
        </w:rPr>
        <w:t>We recognize that PE and Sport inside the curriculum or through the extended curriculum not only supports a child’s health and fitness; it encourages a range of additional skills which impact upon their success at school such as sportsmanship, concentration, problem solving skills</w:t>
      </w:r>
      <w:r w:rsidR="00ED57F9">
        <w:rPr>
          <w:rFonts w:asciiTheme="majorHAnsi" w:hAnsiTheme="majorHAnsi" w:cs="Arial"/>
          <w:sz w:val="22"/>
          <w:szCs w:val="22"/>
        </w:rPr>
        <w:t xml:space="preserve">, mental health </w:t>
      </w:r>
      <w:r>
        <w:rPr>
          <w:rFonts w:asciiTheme="majorHAnsi" w:hAnsiTheme="majorHAnsi" w:cs="Arial"/>
          <w:sz w:val="22"/>
          <w:szCs w:val="22"/>
        </w:rPr>
        <w:t xml:space="preserve">and aiming for goals. </w:t>
      </w:r>
    </w:p>
    <w:p w14:paraId="200654ED" w14:textId="405AE2A2" w:rsidR="00304AB4" w:rsidRPr="00304AB4" w:rsidRDefault="00C004E7" w:rsidP="00C004E7">
      <w:pPr>
        <w:pStyle w:val="ListParagraph"/>
        <w:widowControl w:val="0"/>
        <w:numPr>
          <w:ilvl w:val="0"/>
          <w:numId w:val="3"/>
        </w:numPr>
        <w:autoSpaceDE w:val="0"/>
        <w:autoSpaceDN w:val="0"/>
        <w:adjustRightInd w:val="0"/>
        <w:rPr>
          <w:rFonts w:asciiTheme="majorHAnsi" w:hAnsiTheme="majorHAnsi" w:cs="Arial"/>
          <w:b/>
          <w:sz w:val="22"/>
          <w:szCs w:val="22"/>
        </w:rPr>
      </w:pPr>
      <w:r>
        <w:rPr>
          <w:rFonts w:asciiTheme="majorHAnsi" w:hAnsiTheme="majorHAnsi" w:cs="Arial"/>
          <w:sz w:val="22"/>
          <w:szCs w:val="22"/>
        </w:rPr>
        <w:t>We aim to enrich our provision through additional partnerships and e</w:t>
      </w:r>
      <w:r w:rsidR="00304AB4">
        <w:rPr>
          <w:rFonts w:asciiTheme="majorHAnsi" w:hAnsiTheme="majorHAnsi" w:cs="Arial"/>
          <w:sz w:val="22"/>
          <w:szCs w:val="22"/>
        </w:rPr>
        <w:t xml:space="preserve">xcellence in PE subject leadership. CPD is always a priority for our staff. </w:t>
      </w:r>
    </w:p>
    <w:p w14:paraId="2BFEE097" w14:textId="61576988" w:rsidR="00C004E7" w:rsidRPr="00C004E7" w:rsidRDefault="00C004E7" w:rsidP="00C004E7">
      <w:pPr>
        <w:pStyle w:val="ListParagraph"/>
        <w:widowControl w:val="0"/>
        <w:numPr>
          <w:ilvl w:val="0"/>
          <w:numId w:val="3"/>
        </w:numPr>
        <w:autoSpaceDE w:val="0"/>
        <w:autoSpaceDN w:val="0"/>
        <w:adjustRightInd w:val="0"/>
        <w:rPr>
          <w:rFonts w:asciiTheme="majorHAnsi" w:hAnsiTheme="majorHAnsi" w:cs="Arial"/>
          <w:b/>
          <w:sz w:val="22"/>
          <w:szCs w:val="22"/>
        </w:rPr>
      </w:pPr>
      <w:r>
        <w:rPr>
          <w:rFonts w:asciiTheme="majorHAnsi" w:hAnsiTheme="majorHAnsi" w:cs="Arial"/>
          <w:sz w:val="22"/>
          <w:szCs w:val="22"/>
        </w:rPr>
        <w:t>Through our inter</w:t>
      </w:r>
      <w:r w:rsidR="00304AB4">
        <w:rPr>
          <w:rFonts w:asciiTheme="majorHAnsi" w:hAnsiTheme="majorHAnsi" w:cs="Arial"/>
          <w:sz w:val="22"/>
          <w:szCs w:val="22"/>
        </w:rPr>
        <w:t>-</w:t>
      </w:r>
      <w:r>
        <w:rPr>
          <w:rFonts w:asciiTheme="majorHAnsi" w:hAnsiTheme="majorHAnsi" w:cs="Arial"/>
          <w:sz w:val="22"/>
          <w:szCs w:val="22"/>
        </w:rPr>
        <w:t xml:space="preserve">school </w:t>
      </w:r>
      <w:r w:rsidR="00304AB4">
        <w:rPr>
          <w:rFonts w:asciiTheme="majorHAnsi" w:hAnsiTheme="majorHAnsi" w:cs="Arial"/>
          <w:sz w:val="22"/>
          <w:szCs w:val="22"/>
        </w:rPr>
        <w:t xml:space="preserve">and intra-school </w:t>
      </w:r>
      <w:r>
        <w:rPr>
          <w:rFonts w:asciiTheme="majorHAnsi" w:hAnsiTheme="majorHAnsi" w:cs="Arial"/>
          <w:sz w:val="22"/>
          <w:szCs w:val="22"/>
        </w:rPr>
        <w:t xml:space="preserve">competitions and training sessions we aim to develop </w:t>
      </w:r>
      <w:r w:rsidR="00304AB4">
        <w:rPr>
          <w:rFonts w:asciiTheme="majorHAnsi" w:hAnsiTheme="majorHAnsi" w:cs="Arial"/>
          <w:sz w:val="22"/>
          <w:szCs w:val="22"/>
        </w:rPr>
        <w:t xml:space="preserve">our pupils’ </w:t>
      </w:r>
      <w:r>
        <w:rPr>
          <w:rFonts w:asciiTheme="majorHAnsi" w:hAnsiTheme="majorHAnsi" w:cs="Arial"/>
          <w:sz w:val="22"/>
          <w:szCs w:val="22"/>
        </w:rPr>
        <w:t xml:space="preserve">leadership skills </w:t>
      </w:r>
      <w:r w:rsidR="00304AB4">
        <w:rPr>
          <w:rFonts w:asciiTheme="majorHAnsi" w:hAnsiTheme="majorHAnsi" w:cs="Arial"/>
          <w:sz w:val="22"/>
          <w:szCs w:val="22"/>
        </w:rPr>
        <w:t>across the school, a healthy competitive drive and a culture of cooperating as a team.</w:t>
      </w:r>
    </w:p>
    <w:p w14:paraId="49FD803A" w14:textId="77777777" w:rsidR="00A41267" w:rsidRPr="00ED57F9" w:rsidRDefault="00A41267" w:rsidP="00002701">
      <w:pPr>
        <w:widowControl w:val="0"/>
        <w:autoSpaceDE w:val="0"/>
        <w:autoSpaceDN w:val="0"/>
        <w:adjustRightInd w:val="0"/>
        <w:rPr>
          <w:rFonts w:asciiTheme="majorHAnsi" w:hAnsiTheme="majorHAnsi" w:cs="Arial"/>
          <w:b/>
          <w:sz w:val="18"/>
          <w:szCs w:val="18"/>
        </w:rPr>
      </w:pPr>
    </w:p>
    <w:p w14:paraId="584ABECB" w14:textId="198678C2" w:rsidR="009E704B" w:rsidRDefault="00A41267" w:rsidP="009E704B">
      <w:pPr>
        <w:widowControl w:val="0"/>
        <w:autoSpaceDE w:val="0"/>
        <w:autoSpaceDN w:val="0"/>
        <w:adjustRightInd w:val="0"/>
        <w:rPr>
          <w:rFonts w:asciiTheme="majorHAnsi" w:hAnsiTheme="majorHAnsi" w:cs="Arial"/>
          <w:b/>
        </w:rPr>
      </w:pPr>
      <w:r w:rsidRPr="00C004E7">
        <w:rPr>
          <w:rFonts w:asciiTheme="majorHAnsi" w:hAnsiTheme="majorHAnsi" w:cs="Arial"/>
          <w:b/>
        </w:rPr>
        <w:t>Provision</w:t>
      </w:r>
    </w:p>
    <w:tbl>
      <w:tblPr>
        <w:tblW w:w="9039" w:type="dxa"/>
        <w:jc w:val="center"/>
        <w:tblBorders>
          <w:top w:val="nil"/>
          <w:left w:val="nil"/>
          <w:right w:val="nil"/>
        </w:tblBorders>
        <w:tblLayout w:type="fixed"/>
        <w:tblLook w:val="0000" w:firstRow="0" w:lastRow="0" w:firstColumn="0" w:lastColumn="0" w:noHBand="0" w:noVBand="0"/>
      </w:tblPr>
      <w:tblGrid>
        <w:gridCol w:w="6204"/>
        <w:gridCol w:w="2835"/>
      </w:tblGrid>
      <w:tr w:rsidR="009D43DD" w:rsidRPr="00F76025" w14:paraId="2E4073D5" w14:textId="77777777" w:rsidTr="00C473EB">
        <w:trPr>
          <w:jc w:val="center"/>
        </w:trPr>
        <w:tc>
          <w:tcPr>
            <w:tcW w:w="6204"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14:paraId="5B86409A" w14:textId="79600478" w:rsidR="009D43DD" w:rsidRPr="009D43DD" w:rsidRDefault="009D43DD" w:rsidP="009D43DD">
            <w:pPr>
              <w:jc w:val="center"/>
              <w:rPr>
                <w:rFonts w:asciiTheme="majorHAnsi" w:hAnsiTheme="majorHAnsi" w:cs="Arial"/>
                <w:sz w:val="22"/>
                <w:szCs w:val="22"/>
              </w:rPr>
            </w:pPr>
            <w:r w:rsidRPr="009D43DD">
              <w:rPr>
                <w:rFonts w:asciiTheme="majorHAnsi" w:hAnsiTheme="majorHAnsi" w:cs="Arial"/>
                <w:sz w:val="22"/>
                <w:szCs w:val="22"/>
              </w:rPr>
              <w:t xml:space="preserve">Key achievements to date </w:t>
            </w:r>
          </w:p>
        </w:tc>
        <w:tc>
          <w:tcPr>
            <w:tcW w:w="2835"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05872FC6" w14:textId="34EED37B" w:rsidR="009D43DD" w:rsidRPr="009D43DD" w:rsidRDefault="009D43DD" w:rsidP="009D43DD">
            <w:pPr>
              <w:jc w:val="center"/>
              <w:rPr>
                <w:rFonts w:asciiTheme="majorHAnsi" w:hAnsiTheme="majorHAnsi" w:cs="Arial"/>
                <w:sz w:val="22"/>
                <w:szCs w:val="22"/>
              </w:rPr>
            </w:pPr>
            <w:r w:rsidRPr="009D43DD">
              <w:rPr>
                <w:rFonts w:asciiTheme="majorHAnsi" w:hAnsiTheme="majorHAnsi" w:cs="Arial"/>
                <w:sz w:val="22"/>
                <w:szCs w:val="22"/>
              </w:rPr>
              <w:t xml:space="preserve">Areas for further </w:t>
            </w:r>
            <w:r w:rsidR="00A6532B" w:rsidRPr="009D43DD">
              <w:rPr>
                <w:rFonts w:asciiTheme="majorHAnsi" w:hAnsiTheme="majorHAnsi" w:cs="Arial"/>
                <w:sz w:val="22"/>
                <w:szCs w:val="22"/>
              </w:rPr>
              <w:t>improvemen</w:t>
            </w:r>
            <w:r w:rsidR="00A6532B">
              <w:rPr>
                <w:rFonts w:asciiTheme="majorHAnsi" w:hAnsiTheme="majorHAnsi" w:cs="Arial"/>
                <w:sz w:val="22"/>
                <w:szCs w:val="22"/>
              </w:rPr>
              <w:t xml:space="preserve">t </w:t>
            </w:r>
          </w:p>
        </w:tc>
      </w:tr>
      <w:tr w:rsidR="009D43DD" w:rsidRPr="004B4AAB" w14:paraId="7FA502D6" w14:textId="77777777" w:rsidTr="00C473EB">
        <w:trPr>
          <w:jc w:val="center"/>
        </w:trPr>
        <w:tc>
          <w:tcPr>
            <w:tcW w:w="6204" w:type="dxa"/>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48F54B94" w14:textId="05633BEB" w:rsidR="009D43DD" w:rsidRDefault="009D43DD"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sidRPr="009D43DD">
              <w:rPr>
                <w:rFonts w:asciiTheme="majorHAnsi" w:hAnsiTheme="majorHAnsi" w:cs="Arial"/>
                <w:sz w:val="20"/>
                <w:szCs w:val="20"/>
              </w:rPr>
              <w:t>Embedded Whole School Council Days</w:t>
            </w:r>
            <w:r w:rsidR="008A57DA">
              <w:rPr>
                <w:rFonts w:asciiTheme="majorHAnsi" w:hAnsiTheme="majorHAnsi" w:cs="Arial"/>
                <w:sz w:val="20"/>
                <w:szCs w:val="20"/>
              </w:rPr>
              <w:t xml:space="preserve"> ‘Pupil Parliament</w:t>
            </w:r>
            <w:r w:rsidR="004D0582">
              <w:rPr>
                <w:rFonts w:asciiTheme="majorHAnsi" w:hAnsiTheme="majorHAnsi" w:cs="Arial"/>
                <w:sz w:val="20"/>
                <w:szCs w:val="20"/>
              </w:rPr>
              <w:t xml:space="preserve">’ </w:t>
            </w:r>
            <w:r w:rsidR="004D0582" w:rsidRPr="009D43DD">
              <w:rPr>
                <w:rFonts w:asciiTheme="majorHAnsi" w:hAnsiTheme="majorHAnsi" w:cs="Arial"/>
                <w:sz w:val="20"/>
                <w:szCs w:val="20"/>
              </w:rPr>
              <w:t>to</w:t>
            </w:r>
            <w:r w:rsidRPr="009D43DD">
              <w:rPr>
                <w:rFonts w:asciiTheme="majorHAnsi" w:hAnsiTheme="majorHAnsi" w:cs="Arial"/>
                <w:sz w:val="20"/>
                <w:szCs w:val="20"/>
              </w:rPr>
              <w:t xml:space="preserve"> create interschool competition around established ‘</w:t>
            </w:r>
            <w:r w:rsidR="004D0582" w:rsidRPr="009D43DD">
              <w:rPr>
                <w:rFonts w:asciiTheme="majorHAnsi" w:hAnsiTheme="majorHAnsi" w:cs="Arial"/>
                <w:sz w:val="20"/>
                <w:szCs w:val="20"/>
              </w:rPr>
              <w:t>houses</w:t>
            </w:r>
            <w:r w:rsidR="008A57DA">
              <w:rPr>
                <w:rFonts w:asciiTheme="majorHAnsi" w:hAnsiTheme="majorHAnsi" w:cs="Arial"/>
                <w:sz w:val="20"/>
                <w:szCs w:val="20"/>
              </w:rPr>
              <w:t xml:space="preserve">. </w:t>
            </w:r>
          </w:p>
          <w:p w14:paraId="42442EC1" w14:textId="6B9BD1F6" w:rsidR="009D43DD" w:rsidRDefault="009D43DD"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Annually we continue to provide a wide range of </w:t>
            </w:r>
            <w:r w:rsidR="004D0582">
              <w:rPr>
                <w:rFonts w:asciiTheme="majorHAnsi" w:hAnsiTheme="majorHAnsi" w:cs="Arial"/>
                <w:sz w:val="20"/>
                <w:szCs w:val="20"/>
              </w:rPr>
              <w:t>extracurricular</w:t>
            </w:r>
            <w:r>
              <w:rPr>
                <w:rFonts w:asciiTheme="majorHAnsi" w:hAnsiTheme="majorHAnsi" w:cs="Arial"/>
                <w:sz w:val="20"/>
                <w:szCs w:val="20"/>
              </w:rPr>
              <w:t xml:space="preserve"> sporting opportunities </w:t>
            </w:r>
            <w:r w:rsidR="00393DE3">
              <w:rPr>
                <w:rFonts w:asciiTheme="majorHAnsi" w:hAnsiTheme="majorHAnsi" w:cs="Arial"/>
                <w:sz w:val="20"/>
                <w:szCs w:val="20"/>
              </w:rPr>
              <w:t xml:space="preserve">and </w:t>
            </w:r>
            <w:r w:rsidR="004D0582">
              <w:rPr>
                <w:rFonts w:asciiTheme="majorHAnsi" w:hAnsiTheme="majorHAnsi" w:cs="Arial"/>
                <w:sz w:val="20"/>
                <w:szCs w:val="20"/>
              </w:rPr>
              <w:t>tournaments</w:t>
            </w:r>
            <w:r w:rsidR="00393DE3">
              <w:rPr>
                <w:rFonts w:asciiTheme="majorHAnsi" w:hAnsiTheme="majorHAnsi" w:cs="Arial"/>
                <w:sz w:val="20"/>
                <w:szCs w:val="20"/>
              </w:rPr>
              <w:t xml:space="preserve"> </w:t>
            </w:r>
            <w:r>
              <w:rPr>
                <w:rFonts w:asciiTheme="majorHAnsi" w:hAnsiTheme="majorHAnsi" w:cs="Arial"/>
                <w:sz w:val="20"/>
                <w:szCs w:val="20"/>
              </w:rPr>
              <w:t>using Windsor Sports Partnership</w:t>
            </w:r>
            <w:r w:rsidR="00393DE3">
              <w:rPr>
                <w:rFonts w:asciiTheme="majorHAnsi" w:hAnsiTheme="majorHAnsi" w:cs="Arial"/>
                <w:sz w:val="20"/>
                <w:szCs w:val="20"/>
              </w:rPr>
              <w:t xml:space="preserve"> </w:t>
            </w:r>
            <w:r w:rsidR="004D0582">
              <w:rPr>
                <w:rFonts w:asciiTheme="majorHAnsi" w:hAnsiTheme="majorHAnsi" w:cs="Arial"/>
                <w:sz w:val="20"/>
                <w:szCs w:val="20"/>
              </w:rPr>
              <w:t>e.g.,</w:t>
            </w:r>
            <w:r w:rsidR="00393DE3">
              <w:rPr>
                <w:rFonts w:asciiTheme="majorHAnsi" w:hAnsiTheme="majorHAnsi" w:cs="Arial"/>
                <w:sz w:val="20"/>
                <w:szCs w:val="20"/>
              </w:rPr>
              <w:t xml:space="preserve"> Dance Show</w:t>
            </w:r>
            <w:r>
              <w:rPr>
                <w:rFonts w:asciiTheme="majorHAnsi" w:hAnsiTheme="majorHAnsi" w:cs="Arial"/>
                <w:sz w:val="20"/>
                <w:szCs w:val="20"/>
              </w:rPr>
              <w:t xml:space="preserve">. </w:t>
            </w:r>
          </w:p>
          <w:p w14:paraId="4CC28492" w14:textId="1362C9FB" w:rsidR="009D43DD" w:rsidRDefault="009D43DD"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Specific areas of </w:t>
            </w:r>
            <w:r w:rsidR="00393DE3">
              <w:rPr>
                <w:rFonts w:asciiTheme="majorHAnsi" w:hAnsiTheme="majorHAnsi" w:cs="Arial"/>
                <w:sz w:val="20"/>
                <w:szCs w:val="20"/>
              </w:rPr>
              <w:t xml:space="preserve">sporting excellence in inter school competitions e.g. Netball, Football. </w:t>
            </w:r>
          </w:p>
          <w:p w14:paraId="4FEB6565" w14:textId="73EF3A85" w:rsidR="00393DE3" w:rsidRDefault="00393DE3"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Use of local facilities to develop cricket, running</w:t>
            </w:r>
            <w:r w:rsidR="008A57DA">
              <w:rPr>
                <w:rFonts w:asciiTheme="majorHAnsi" w:hAnsiTheme="majorHAnsi" w:cs="Arial"/>
                <w:sz w:val="20"/>
                <w:szCs w:val="20"/>
              </w:rPr>
              <w:t xml:space="preserve"> </w:t>
            </w:r>
            <w:r w:rsidR="004D0582">
              <w:rPr>
                <w:rFonts w:asciiTheme="majorHAnsi" w:hAnsiTheme="majorHAnsi" w:cs="Arial"/>
                <w:sz w:val="20"/>
                <w:szCs w:val="20"/>
              </w:rPr>
              <w:t>‘Fifield</w:t>
            </w:r>
            <w:r w:rsidR="008A57DA">
              <w:rPr>
                <w:rFonts w:asciiTheme="majorHAnsi" w:hAnsiTheme="majorHAnsi" w:cs="Arial"/>
                <w:sz w:val="20"/>
                <w:szCs w:val="20"/>
              </w:rPr>
              <w:t xml:space="preserve"> Fun Run’. </w:t>
            </w:r>
          </w:p>
          <w:p w14:paraId="2FCA09D7" w14:textId="2B1A38C3" w:rsidR="00393DE3" w:rsidRDefault="00393DE3"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High quality training band coaching provided </w:t>
            </w:r>
            <w:r w:rsidR="004D0582">
              <w:rPr>
                <w:rFonts w:asciiTheme="majorHAnsi" w:hAnsiTheme="majorHAnsi" w:cs="Arial"/>
                <w:sz w:val="20"/>
                <w:szCs w:val="20"/>
              </w:rPr>
              <w:t>through</w:t>
            </w:r>
            <w:r>
              <w:rPr>
                <w:rFonts w:asciiTheme="majorHAnsi" w:hAnsiTheme="majorHAnsi" w:cs="Arial"/>
                <w:sz w:val="20"/>
                <w:szCs w:val="20"/>
              </w:rPr>
              <w:t xml:space="preserve"> PLT teacher, WSSP, and Real PE. </w:t>
            </w:r>
          </w:p>
          <w:p w14:paraId="74E83F6A" w14:textId="34D22A79" w:rsidR="00393DE3" w:rsidRDefault="004D0582" w:rsidP="009D43DD">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Embedded</w:t>
            </w:r>
            <w:r w:rsidR="00393DE3">
              <w:rPr>
                <w:rFonts w:asciiTheme="majorHAnsi" w:hAnsiTheme="majorHAnsi" w:cs="Arial"/>
                <w:sz w:val="20"/>
                <w:szCs w:val="20"/>
              </w:rPr>
              <w:t xml:space="preserve"> Sport leadership program who </w:t>
            </w:r>
            <w:r>
              <w:rPr>
                <w:rFonts w:asciiTheme="majorHAnsi" w:hAnsiTheme="majorHAnsi" w:cs="Arial"/>
                <w:sz w:val="20"/>
                <w:szCs w:val="20"/>
              </w:rPr>
              <w:t>receives</w:t>
            </w:r>
            <w:r w:rsidR="00393DE3">
              <w:rPr>
                <w:rFonts w:asciiTheme="majorHAnsi" w:hAnsiTheme="majorHAnsi" w:cs="Arial"/>
                <w:sz w:val="20"/>
                <w:szCs w:val="20"/>
              </w:rPr>
              <w:t xml:space="preserve"> training every September. </w:t>
            </w:r>
          </w:p>
          <w:p w14:paraId="55CC9866" w14:textId="6A1527AE" w:rsidR="00393DE3" w:rsidRDefault="00393DE3" w:rsidP="00393DE3">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Support for vulnerable pupils through Change 4life program.</w:t>
            </w:r>
          </w:p>
          <w:p w14:paraId="15293BAC" w14:textId="2C2097FF" w:rsidR="00393DE3" w:rsidRDefault="00393DE3" w:rsidP="00393DE3">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sidRPr="00393DE3">
              <w:rPr>
                <w:rFonts w:asciiTheme="majorHAnsi" w:hAnsiTheme="majorHAnsi" w:cs="Arial"/>
                <w:sz w:val="20"/>
                <w:szCs w:val="20"/>
              </w:rPr>
              <w:t>Wake up and shake up</w:t>
            </w:r>
            <w:r w:rsidR="008A57DA">
              <w:rPr>
                <w:rFonts w:asciiTheme="majorHAnsi" w:hAnsiTheme="majorHAnsi" w:cs="Arial"/>
                <w:sz w:val="20"/>
                <w:szCs w:val="20"/>
              </w:rPr>
              <w:t xml:space="preserve">, PE Bursts, Daily Mile </w:t>
            </w:r>
            <w:r w:rsidRPr="00393DE3">
              <w:rPr>
                <w:rFonts w:asciiTheme="majorHAnsi" w:hAnsiTheme="majorHAnsi" w:cs="Arial"/>
                <w:sz w:val="20"/>
                <w:szCs w:val="20"/>
              </w:rPr>
              <w:t xml:space="preserve">and Yoga for the whole school through assemblies led by the children. </w:t>
            </w:r>
          </w:p>
          <w:p w14:paraId="7C3A24EA" w14:textId="77777777" w:rsidR="009D43DD" w:rsidRDefault="00393DE3" w:rsidP="00A6532B">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Rich and varied curriculum opportunities including swimming with children achieving higher standards than our core subjects.</w:t>
            </w:r>
            <w:r w:rsidR="009D43DD" w:rsidRPr="00A6532B">
              <w:rPr>
                <w:rFonts w:asciiTheme="majorHAnsi" w:hAnsiTheme="majorHAnsi" w:cs="Arial"/>
                <w:sz w:val="20"/>
                <w:szCs w:val="20"/>
              </w:rPr>
              <w:t xml:space="preserve"> </w:t>
            </w:r>
          </w:p>
          <w:p w14:paraId="0132AB7D" w14:textId="6C4AF282" w:rsidR="008A57DA" w:rsidRPr="00A6532B" w:rsidRDefault="008A57DA" w:rsidP="00A6532B">
            <w:pPr>
              <w:pStyle w:val="ListParagraph"/>
              <w:widowControl w:val="0"/>
              <w:numPr>
                <w:ilvl w:val="0"/>
                <w:numId w:val="7"/>
              </w:numPr>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Fully trained TA staff who can apply ‘Real PE’. </w:t>
            </w:r>
          </w:p>
        </w:tc>
        <w:tc>
          <w:tcPr>
            <w:tcW w:w="2835" w:type="dxa"/>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tcPr>
          <w:p w14:paraId="18CAC475" w14:textId="77777777" w:rsidR="009D43DD" w:rsidRDefault="002A2270" w:rsidP="002A2270">
            <w:pPr>
              <w:pStyle w:val="ListParagraph"/>
              <w:numPr>
                <w:ilvl w:val="0"/>
                <w:numId w:val="4"/>
              </w:numPr>
              <w:spacing w:line="276" w:lineRule="auto"/>
              <w:rPr>
                <w:rFonts w:asciiTheme="majorHAnsi" w:hAnsiTheme="majorHAnsi" w:cs="Arial"/>
                <w:sz w:val="20"/>
                <w:szCs w:val="20"/>
              </w:rPr>
            </w:pPr>
            <w:r>
              <w:rPr>
                <w:rFonts w:asciiTheme="majorHAnsi" w:hAnsiTheme="majorHAnsi" w:cs="Arial"/>
                <w:sz w:val="20"/>
                <w:szCs w:val="20"/>
              </w:rPr>
              <w:t xml:space="preserve">Pupil Activity passport which records children’s achievements. </w:t>
            </w:r>
          </w:p>
          <w:p w14:paraId="10171BC9" w14:textId="77777777" w:rsidR="002A2270" w:rsidRDefault="002A2270" w:rsidP="002A2270">
            <w:pPr>
              <w:pStyle w:val="ListParagraph"/>
              <w:numPr>
                <w:ilvl w:val="0"/>
                <w:numId w:val="4"/>
              </w:numPr>
              <w:spacing w:line="276" w:lineRule="auto"/>
              <w:rPr>
                <w:rFonts w:asciiTheme="majorHAnsi" w:hAnsiTheme="majorHAnsi" w:cs="Arial"/>
                <w:sz w:val="20"/>
                <w:szCs w:val="20"/>
              </w:rPr>
            </w:pPr>
            <w:r>
              <w:rPr>
                <w:rFonts w:asciiTheme="majorHAnsi" w:hAnsiTheme="majorHAnsi" w:cs="Arial"/>
                <w:sz w:val="20"/>
                <w:szCs w:val="20"/>
              </w:rPr>
              <w:t xml:space="preserve">Additional resources </w:t>
            </w:r>
          </w:p>
          <w:p w14:paraId="0D513683" w14:textId="2BE18008" w:rsidR="002A2270" w:rsidRPr="009D43DD" w:rsidRDefault="002A2270" w:rsidP="002A2270">
            <w:pPr>
              <w:pStyle w:val="ListParagraph"/>
              <w:numPr>
                <w:ilvl w:val="0"/>
                <w:numId w:val="4"/>
              </w:numPr>
              <w:spacing w:line="276" w:lineRule="auto"/>
              <w:rPr>
                <w:rFonts w:asciiTheme="majorHAnsi" w:hAnsiTheme="majorHAnsi" w:cs="Arial"/>
                <w:sz w:val="20"/>
                <w:szCs w:val="20"/>
              </w:rPr>
            </w:pPr>
            <w:r>
              <w:rPr>
                <w:rFonts w:asciiTheme="majorHAnsi" w:hAnsiTheme="majorHAnsi" w:cs="Arial"/>
                <w:sz w:val="20"/>
                <w:szCs w:val="20"/>
              </w:rPr>
              <w:t xml:space="preserve">Working alongside athletes regularly </w:t>
            </w:r>
          </w:p>
        </w:tc>
      </w:tr>
    </w:tbl>
    <w:p w14:paraId="0FB17775" w14:textId="21BF1DD6" w:rsidR="00CC4C58" w:rsidRPr="00CC4C58" w:rsidRDefault="00CC4C58">
      <w:pPr>
        <w:rPr>
          <w:rFonts w:asciiTheme="majorHAnsi" w:hAnsiTheme="majorHAnsi"/>
          <w:b/>
          <w:bCs/>
        </w:rPr>
      </w:pPr>
      <w:r w:rsidRPr="00CC4C58">
        <w:rPr>
          <w:rFonts w:asciiTheme="majorHAnsi" w:hAnsiTheme="majorHAnsi"/>
          <w:b/>
          <w:bCs/>
        </w:rPr>
        <w:lastRenderedPageBreak/>
        <w:t xml:space="preserve">Covid 19 </w:t>
      </w:r>
    </w:p>
    <w:p w14:paraId="6EFAE4BC" w14:textId="7130C158" w:rsidR="00CC4C58" w:rsidRDefault="00CC4C58">
      <w:pPr>
        <w:rPr>
          <w:rFonts w:asciiTheme="majorHAnsi" w:hAnsiTheme="majorHAnsi"/>
          <w:sz w:val="22"/>
          <w:szCs w:val="22"/>
        </w:rPr>
      </w:pPr>
      <w:r w:rsidRPr="00CC4C58">
        <w:rPr>
          <w:rFonts w:asciiTheme="majorHAnsi" w:hAnsiTheme="majorHAnsi"/>
          <w:sz w:val="22"/>
          <w:szCs w:val="22"/>
        </w:rPr>
        <w:t xml:space="preserve">Physical activity and sport </w:t>
      </w:r>
      <w:proofErr w:type="gramStart"/>
      <w:r w:rsidRPr="00CC4C58">
        <w:rPr>
          <w:rFonts w:asciiTheme="majorHAnsi" w:hAnsiTheme="majorHAnsi"/>
          <w:sz w:val="22"/>
          <w:szCs w:val="22"/>
        </w:rPr>
        <w:t>has</w:t>
      </w:r>
      <w:proofErr w:type="gramEnd"/>
      <w:r w:rsidRPr="00CC4C58">
        <w:rPr>
          <w:rFonts w:asciiTheme="majorHAnsi" w:hAnsiTheme="majorHAnsi"/>
          <w:sz w:val="22"/>
          <w:szCs w:val="22"/>
        </w:rPr>
        <w:t xml:space="preserve"> played a </w:t>
      </w:r>
      <w:r w:rsidR="004D0582" w:rsidRPr="00CC4C58">
        <w:rPr>
          <w:rFonts w:asciiTheme="majorHAnsi" w:hAnsiTheme="majorHAnsi"/>
          <w:sz w:val="22"/>
          <w:szCs w:val="22"/>
        </w:rPr>
        <w:t>vital</w:t>
      </w:r>
      <w:r w:rsidRPr="00CC4C58">
        <w:rPr>
          <w:rFonts w:asciiTheme="majorHAnsi" w:hAnsiTheme="majorHAnsi"/>
          <w:sz w:val="22"/>
          <w:szCs w:val="22"/>
        </w:rPr>
        <w:t xml:space="preserve"> part in our approach to </w:t>
      </w:r>
      <w:r>
        <w:rPr>
          <w:rFonts w:asciiTheme="majorHAnsi" w:hAnsiTheme="majorHAnsi"/>
          <w:sz w:val="22"/>
          <w:szCs w:val="22"/>
        </w:rPr>
        <w:t xml:space="preserve">supporting the children through this </w:t>
      </w:r>
      <w:r w:rsidR="004D0582">
        <w:rPr>
          <w:rFonts w:asciiTheme="majorHAnsi" w:hAnsiTheme="majorHAnsi"/>
          <w:sz w:val="22"/>
          <w:szCs w:val="22"/>
        </w:rPr>
        <w:t>pandemic</w:t>
      </w:r>
      <w:r>
        <w:rPr>
          <w:rFonts w:asciiTheme="majorHAnsi" w:hAnsiTheme="majorHAnsi"/>
          <w:sz w:val="22"/>
          <w:szCs w:val="22"/>
        </w:rPr>
        <w:t xml:space="preserve">. Through lockdown the Windsor </w:t>
      </w:r>
      <w:r w:rsidR="004D0582">
        <w:rPr>
          <w:rFonts w:asciiTheme="majorHAnsi" w:hAnsiTheme="majorHAnsi"/>
          <w:sz w:val="22"/>
          <w:szCs w:val="22"/>
        </w:rPr>
        <w:t>Partnership</w:t>
      </w:r>
      <w:r>
        <w:rPr>
          <w:rFonts w:asciiTheme="majorHAnsi" w:hAnsiTheme="majorHAnsi"/>
          <w:sz w:val="22"/>
          <w:szCs w:val="22"/>
        </w:rPr>
        <w:t xml:space="preserve"> came int school to provide dedicated PE lessons to help the vulnerable and children of critical workers. </w:t>
      </w:r>
    </w:p>
    <w:p w14:paraId="7D197413" w14:textId="77777777" w:rsidR="00CC4C58" w:rsidRDefault="00CC4C58">
      <w:pPr>
        <w:rPr>
          <w:rFonts w:asciiTheme="majorHAnsi" w:hAnsiTheme="majorHAnsi"/>
          <w:sz w:val="22"/>
          <w:szCs w:val="22"/>
        </w:rPr>
      </w:pPr>
    </w:p>
    <w:p w14:paraId="5F9AF93E" w14:textId="6B51CB49" w:rsidR="00CC4C58" w:rsidRDefault="00CC4C58">
      <w:pPr>
        <w:rPr>
          <w:rFonts w:asciiTheme="majorHAnsi" w:hAnsiTheme="majorHAnsi"/>
          <w:sz w:val="22"/>
          <w:szCs w:val="22"/>
        </w:rPr>
      </w:pPr>
      <w:r>
        <w:rPr>
          <w:rFonts w:asciiTheme="majorHAnsi" w:hAnsiTheme="majorHAnsi"/>
          <w:sz w:val="22"/>
          <w:szCs w:val="22"/>
        </w:rPr>
        <w:t xml:space="preserve">Once we returned back to school PE and Sport was an important subject area which had a profound impact on the children’s happiness and </w:t>
      </w:r>
      <w:r w:rsidR="004D0582">
        <w:rPr>
          <w:rFonts w:asciiTheme="majorHAnsi" w:hAnsiTheme="majorHAnsi"/>
          <w:sz w:val="22"/>
          <w:szCs w:val="22"/>
        </w:rPr>
        <w:t>physical</w:t>
      </w:r>
      <w:r>
        <w:rPr>
          <w:rFonts w:asciiTheme="majorHAnsi" w:hAnsiTheme="majorHAnsi"/>
          <w:sz w:val="22"/>
          <w:szCs w:val="22"/>
        </w:rPr>
        <w:t xml:space="preserve"> wellbeing. </w:t>
      </w:r>
    </w:p>
    <w:p w14:paraId="585BE7A2" w14:textId="77777777" w:rsidR="00CC4C58" w:rsidRDefault="00CC4C58">
      <w:pPr>
        <w:rPr>
          <w:rFonts w:asciiTheme="majorHAnsi" w:hAnsiTheme="majorHAnsi"/>
          <w:sz w:val="22"/>
          <w:szCs w:val="22"/>
        </w:rPr>
      </w:pPr>
    </w:p>
    <w:p w14:paraId="183B84FC" w14:textId="1833C4C1" w:rsidR="00CC4C58" w:rsidRDefault="00CC4C58">
      <w:pPr>
        <w:rPr>
          <w:rFonts w:asciiTheme="majorHAnsi" w:hAnsiTheme="majorHAnsi"/>
          <w:b/>
          <w:bCs/>
        </w:rPr>
      </w:pPr>
      <w:r w:rsidRPr="00CC4C58">
        <w:rPr>
          <w:rFonts w:asciiTheme="majorHAnsi" w:hAnsiTheme="majorHAnsi"/>
          <w:b/>
          <w:bCs/>
        </w:rPr>
        <w:t xml:space="preserve">Below are the key areas that are sustained </w:t>
      </w:r>
      <w:r w:rsidR="004D0582">
        <w:rPr>
          <w:rFonts w:asciiTheme="majorHAnsi" w:hAnsiTheme="majorHAnsi"/>
          <w:b/>
          <w:bCs/>
        </w:rPr>
        <w:t>throughout</w:t>
      </w:r>
      <w:r>
        <w:rPr>
          <w:rFonts w:asciiTheme="majorHAnsi" w:hAnsiTheme="majorHAnsi"/>
          <w:b/>
          <w:bCs/>
        </w:rPr>
        <w:t xml:space="preserve"> the pandemic. </w:t>
      </w:r>
    </w:p>
    <w:p w14:paraId="3EC9B265" w14:textId="77777777" w:rsidR="0013227E" w:rsidRPr="00A6532B" w:rsidRDefault="0013227E" w:rsidP="0013227E">
      <w:pPr>
        <w:widowControl w:val="0"/>
        <w:autoSpaceDE w:val="0"/>
        <w:autoSpaceDN w:val="0"/>
        <w:adjustRightInd w:val="0"/>
        <w:rPr>
          <w:rFonts w:asciiTheme="majorHAnsi" w:hAnsiTheme="majorHAnsi" w:cs="Arial"/>
          <w:sz w:val="22"/>
          <w:szCs w:val="22"/>
        </w:rPr>
      </w:pPr>
      <w:r w:rsidRPr="00A6532B">
        <w:rPr>
          <w:rFonts w:asciiTheme="majorHAnsi" w:hAnsiTheme="majorHAnsi" w:cs="Arial"/>
          <w:sz w:val="22"/>
          <w:szCs w:val="22"/>
        </w:rPr>
        <w:t xml:space="preserve">Our support is focused on areas, which the Sutton Report has suggested are successful in improving children's academic results. We track all children in school to ensure they are making expected or above standards and the above data is gathered from this information. </w:t>
      </w:r>
    </w:p>
    <w:p w14:paraId="5ACDA6FB" w14:textId="77777777" w:rsidR="0013227E" w:rsidRPr="00A6532B" w:rsidRDefault="0013227E" w:rsidP="0013227E">
      <w:pPr>
        <w:widowControl w:val="0"/>
        <w:autoSpaceDE w:val="0"/>
        <w:autoSpaceDN w:val="0"/>
        <w:adjustRightInd w:val="0"/>
        <w:rPr>
          <w:rFonts w:asciiTheme="majorHAnsi" w:hAnsiTheme="majorHAnsi" w:cs="Arial"/>
          <w:sz w:val="22"/>
          <w:szCs w:val="22"/>
        </w:rPr>
      </w:pPr>
    </w:p>
    <w:p w14:paraId="1E8BC04E" w14:textId="77777777" w:rsidR="0013227E" w:rsidRPr="006D04D3" w:rsidRDefault="0013227E" w:rsidP="0013227E">
      <w:pPr>
        <w:widowControl w:val="0"/>
        <w:autoSpaceDE w:val="0"/>
        <w:autoSpaceDN w:val="0"/>
        <w:adjustRightInd w:val="0"/>
        <w:rPr>
          <w:rFonts w:asciiTheme="majorHAnsi" w:hAnsiTheme="majorHAnsi" w:cs="Arial"/>
          <w:sz w:val="22"/>
          <w:szCs w:val="22"/>
        </w:rPr>
      </w:pPr>
      <w:r w:rsidRPr="00A6532B">
        <w:rPr>
          <w:rFonts w:asciiTheme="majorHAnsi" w:hAnsiTheme="majorHAnsi" w:cs="Arial"/>
          <w:sz w:val="22"/>
          <w:szCs w:val="22"/>
        </w:rPr>
        <w:t>We have specific systems in place to ensure that vulnerable children are identified to staff through our provisional mapping and needs are addressed through PE &amp; Sports Premium</w:t>
      </w:r>
      <w:r w:rsidRPr="006D04D3">
        <w:rPr>
          <w:rFonts w:asciiTheme="majorHAnsi" w:hAnsiTheme="majorHAnsi" w:cs="Arial"/>
          <w:sz w:val="22"/>
          <w:szCs w:val="22"/>
        </w:rPr>
        <w:t>.</w:t>
      </w:r>
    </w:p>
    <w:p w14:paraId="65531140" w14:textId="77777777" w:rsidR="0013227E" w:rsidRPr="00CC4C58" w:rsidRDefault="0013227E">
      <w:pPr>
        <w:rPr>
          <w:rFonts w:asciiTheme="majorHAnsi" w:hAnsiTheme="majorHAnsi"/>
          <w:b/>
          <w:bCs/>
        </w:rPr>
      </w:pPr>
    </w:p>
    <w:tbl>
      <w:tblPr>
        <w:tblW w:w="5000" w:type="pct"/>
        <w:tblBorders>
          <w:top w:val="nil"/>
          <w:left w:val="nil"/>
          <w:right w:val="nil"/>
        </w:tblBorders>
        <w:tblLook w:val="0000" w:firstRow="0" w:lastRow="0" w:firstColumn="0" w:lastColumn="0" w:noHBand="0" w:noVBand="0"/>
      </w:tblPr>
      <w:tblGrid>
        <w:gridCol w:w="2386"/>
        <w:gridCol w:w="2591"/>
        <w:gridCol w:w="1427"/>
        <w:gridCol w:w="1614"/>
        <w:gridCol w:w="2042"/>
      </w:tblGrid>
      <w:tr w:rsidR="006D04D3" w:rsidRPr="006D04D3" w14:paraId="4FBCBF6D" w14:textId="77777777" w:rsidTr="006D04D3">
        <w:tc>
          <w:tcPr>
            <w:tcW w:w="5000" w:type="pct"/>
            <w:gridSpan w:val="5"/>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14:paraId="215E96E3" w14:textId="0AB6BAEC" w:rsidR="006D04D3" w:rsidRDefault="006D04D3" w:rsidP="006D04D3">
            <w:pPr>
              <w:rPr>
                <w:rFonts w:asciiTheme="majorHAnsi" w:hAnsiTheme="majorHAnsi" w:cs="Arial"/>
                <w:sz w:val="22"/>
                <w:szCs w:val="22"/>
              </w:rPr>
            </w:pPr>
            <w:r w:rsidRPr="006D04D3">
              <w:rPr>
                <w:rFonts w:asciiTheme="majorHAnsi" w:hAnsiTheme="majorHAnsi" w:cs="Arial"/>
                <w:sz w:val="22"/>
                <w:szCs w:val="22"/>
              </w:rPr>
              <w:t xml:space="preserve">1. </w:t>
            </w:r>
            <w:r w:rsidR="008A57DA">
              <w:rPr>
                <w:rFonts w:asciiTheme="majorHAnsi" w:hAnsiTheme="majorHAnsi" w:cs="Arial"/>
                <w:sz w:val="22"/>
                <w:szCs w:val="22"/>
              </w:rPr>
              <w:t>To</w:t>
            </w:r>
            <w:r w:rsidR="00ED57F9">
              <w:rPr>
                <w:rFonts w:asciiTheme="majorHAnsi" w:hAnsiTheme="majorHAnsi" w:cs="Arial"/>
                <w:sz w:val="22"/>
                <w:szCs w:val="22"/>
              </w:rPr>
              <w:t xml:space="preserve"> maintain the good p</w:t>
            </w:r>
            <w:r w:rsidR="0013227E">
              <w:rPr>
                <w:rFonts w:asciiTheme="majorHAnsi" w:hAnsiTheme="majorHAnsi" w:cs="Arial"/>
                <w:sz w:val="22"/>
                <w:szCs w:val="22"/>
              </w:rPr>
              <w:t>r</w:t>
            </w:r>
            <w:r w:rsidR="00ED57F9">
              <w:rPr>
                <w:rFonts w:asciiTheme="majorHAnsi" w:hAnsiTheme="majorHAnsi" w:cs="Arial"/>
                <w:sz w:val="22"/>
                <w:szCs w:val="22"/>
              </w:rPr>
              <w:t xml:space="preserve">actice that is in place. </w:t>
            </w:r>
          </w:p>
          <w:p w14:paraId="188209C0" w14:textId="23E715DE" w:rsidR="00A6532B" w:rsidRPr="006D04D3" w:rsidRDefault="00A6532B" w:rsidP="006D04D3">
            <w:pPr>
              <w:rPr>
                <w:rFonts w:asciiTheme="majorHAnsi" w:hAnsiTheme="majorHAnsi" w:cs="Arial"/>
                <w:sz w:val="22"/>
                <w:szCs w:val="22"/>
              </w:rPr>
            </w:pPr>
          </w:p>
        </w:tc>
      </w:tr>
      <w:tr w:rsidR="006D04D3" w:rsidRPr="006D04D3" w14:paraId="7887C5EA" w14:textId="173FC319" w:rsidTr="0013227E">
        <w:trPr>
          <w:trHeight w:val="433"/>
        </w:trPr>
        <w:tc>
          <w:tcPr>
            <w:tcW w:w="1186"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14:paraId="468645D1" w14:textId="5DED5DDB" w:rsidR="00393DE3" w:rsidRPr="00A6532B" w:rsidRDefault="00393DE3" w:rsidP="0013227E">
            <w:pPr>
              <w:widowControl w:val="0"/>
              <w:autoSpaceDE w:val="0"/>
              <w:autoSpaceDN w:val="0"/>
              <w:adjustRightInd w:val="0"/>
              <w:jc w:val="center"/>
              <w:rPr>
                <w:rFonts w:asciiTheme="majorHAnsi" w:hAnsiTheme="majorHAnsi" w:cs="Arial"/>
                <w:i/>
                <w:sz w:val="20"/>
                <w:szCs w:val="20"/>
              </w:rPr>
            </w:pPr>
            <w:r w:rsidRPr="00A6532B">
              <w:rPr>
                <w:rFonts w:asciiTheme="majorHAnsi" w:hAnsiTheme="majorHAnsi" w:cs="Arial"/>
                <w:i/>
                <w:sz w:val="20"/>
                <w:szCs w:val="20"/>
              </w:rPr>
              <w:t>School focu</w:t>
            </w:r>
            <w:r w:rsidR="00A6532B">
              <w:rPr>
                <w:rFonts w:asciiTheme="majorHAnsi" w:hAnsiTheme="majorHAnsi" w:cs="Arial"/>
                <w:i/>
                <w:sz w:val="20"/>
                <w:szCs w:val="20"/>
              </w:rPr>
              <w:t>s /</w:t>
            </w:r>
            <w:r w:rsidRPr="00A6532B">
              <w:rPr>
                <w:rFonts w:asciiTheme="majorHAnsi" w:hAnsiTheme="majorHAnsi" w:cs="Arial"/>
                <w:i/>
                <w:sz w:val="20"/>
                <w:szCs w:val="20"/>
              </w:rPr>
              <w:t xml:space="preserve"> intended impact on pupils</w:t>
            </w:r>
          </w:p>
        </w:tc>
        <w:tc>
          <w:tcPr>
            <w:tcW w:w="1288"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28313520" w14:textId="3CECFC82" w:rsidR="00393DE3" w:rsidRPr="00A6532B" w:rsidRDefault="00393DE3" w:rsidP="0013227E">
            <w:pPr>
              <w:jc w:val="center"/>
              <w:rPr>
                <w:rFonts w:asciiTheme="majorHAnsi" w:hAnsiTheme="majorHAnsi" w:cs="Arial"/>
                <w:i/>
                <w:sz w:val="20"/>
                <w:szCs w:val="20"/>
              </w:rPr>
            </w:pPr>
            <w:r w:rsidRPr="00A6532B">
              <w:rPr>
                <w:rFonts w:asciiTheme="majorHAnsi" w:hAnsiTheme="majorHAnsi" w:cs="Arial"/>
                <w:i/>
                <w:sz w:val="20"/>
                <w:szCs w:val="20"/>
              </w:rPr>
              <w:t xml:space="preserve">Actions to achieve </w:t>
            </w:r>
          </w:p>
        </w:tc>
        <w:tc>
          <w:tcPr>
            <w:tcW w:w="709"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02CFCA12" w14:textId="7A9D06E2" w:rsidR="00393DE3" w:rsidRPr="00A6532B" w:rsidRDefault="00393DE3" w:rsidP="0013227E">
            <w:pPr>
              <w:jc w:val="center"/>
              <w:rPr>
                <w:rFonts w:asciiTheme="majorHAnsi" w:hAnsiTheme="majorHAnsi" w:cs="Arial"/>
                <w:i/>
                <w:sz w:val="20"/>
                <w:szCs w:val="20"/>
              </w:rPr>
            </w:pPr>
            <w:r w:rsidRPr="00A6532B">
              <w:rPr>
                <w:rFonts w:asciiTheme="majorHAnsi" w:hAnsiTheme="majorHAnsi" w:cs="Arial"/>
                <w:i/>
                <w:sz w:val="20"/>
                <w:szCs w:val="20"/>
              </w:rPr>
              <w:t>Funding allocated</w:t>
            </w:r>
          </w:p>
        </w:tc>
        <w:tc>
          <w:tcPr>
            <w:tcW w:w="802"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4AF02DC1" w14:textId="1BA8969C" w:rsidR="00393DE3" w:rsidRPr="00A6532B" w:rsidRDefault="00393DE3" w:rsidP="0013227E">
            <w:pPr>
              <w:jc w:val="center"/>
              <w:rPr>
                <w:rFonts w:asciiTheme="majorHAnsi" w:hAnsiTheme="majorHAnsi" w:cs="Arial"/>
                <w:i/>
                <w:sz w:val="20"/>
                <w:szCs w:val="20"/>
              </w:rPr>
            </w:pPr>
            <w:r w:rsidRPr="00A6532B">
              <w:rPr>
                <w:rFonts w:asciiTheme="majorHAnsi" w:hAnsiTheme="majorHAnsi" w:cs="Arial"/>
                <w:i/>
                <w:sz w:val="20"/>
                <w:szCs w:val="20"/>
              </w:rPr>
              <w:t>Evidence and impact</w:t>
            </w:r>
          </w:p>
        </w:tc>
        <w:tc>
          <w:tcPr>
            <w:tcW w:w="1015"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042C4D29" w14:textId="26550E1A" w:rsidR="00393DE3" w:rsidRPr="00A6532B" w:rsidRDefault="00A6532B" w:rsidP="0013227E">
            <w:pPr>
              <w:jc w:val="center"/>
              <w:rPr>
                <w:rFonts w:asciiTheme="majorHAnsi" w:hAnsiTheme="majorHAnsi" w:cs="Arial"/>
                <w:i/>
                <w:sz w:val="20"/>
                <w:szCs w:val="20"/>
              </w:rPr>
            </w:pPr>
            <w:r>
              <w:rPr>
                <w:rFonts w:asciiTheme="majorHAnsi" w:hAnsiTheme="majorHAnsi" w:cs="Arial"/>
                <w:i/>
                <w:sz w:val="20"/>
                <w:szCs w:val="20"/>
              </w:rPr>
              <w:t xml:space="preserve">Sustainability and </w:t>
            </w:r>
            <w:r w:rsidR="006D04D3" w:rsidRPr="00A6532B">
              <w:rPr>
                <w:rFonts w:asciiTheme="majorHAnsi" w:hAnsiTheme="majorHAnsi" w:cs="Arial"/>
                <w:i/>
                <w:sz w:val="20"/>
                <w:szCs w:val="20"/>
              </w:rPr>
              <w:t>next steps.</w:t>
            </w:r>
          </w:p>
        </w:tc>
      </w:tr>
      <w:tr w:rsidR="006D04D3" w:rsidRPr="006D04D3" w14:paraId="1F144171" w14:textId="3298BE6A"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10522BA" w14:textId="44385F77" w:rsidR="00BF3645" w:rsidRPr="0013227E" w:rsidRDefault="00BF3645" w:rsidP="006D04D3">
            <w:pPr>
              <w:rPr>
                <w:rFonts w:asciiTheme="majorHAnsi" w:hAnsiTheme="majorHAnsi" w:cs="Arial"/>
                <w:bCs/>
                <w:sz w:val="20"/>
                <w:szCs w:val="20"/>
              </w:rPr>
            </w:pPr>
            <w:r w:rsidRPr="0013227E">
              <w:rPr>
                <w:rFonts w:asciiTheme="majorHAnsi" w:hAnsiTheme="majorHAnsi" w:cs="Arial"/>
                <w:bCs/>
                <w:sz w:val="20"/>
                <w:szCs w:val="20"/>
              </w:rPr>
              <w:t xml:space="preserve">Continue to provide high quality 2 hours PE experiences. </w:t>
            </w:r>
          </w:p>
          <w:p w14:paraId="41B33644" w14:textId="1335A6F9" w:rsidR="00ED57F9" w:rsidRPr="0013227E" w:rsidRDefault="00ED57F9" w:rsidP="006D04D3">
            <w:pPr>
              <w:rPr>
                <w:rFonts w:asciiTheme="majorHAnsi" w:hAnsiTheme="majorHAnsi" w:cs="Arial"/>
                <w:bCs/>
                <w:sz w:val="20"/>
                <w:szCs w:val="20"/>
              </w:rPr>
            </w:pPr>
          </w:p>
          <w:p w14:paraId="0C5350E3" w14:textId="4F74CEA9" w:rsidR="00ED57F9" w:rsidRPr="0013227E" w:rsidRDefault="00ED57F9" w:rsidP="006D04D3">
            <w:pPr>
              <w:rPr>
                <w:rFonts w:asciiTheme="majorHAnsi" w:hAnsiTheme="majorHAnsi" w:cs="Arial"/>
                <w:bCs/>
                <w:sz w:val="20"/>
                <w:szCs w:val="20"/>
              </w:rPr>
            </w:pPr>
            <w:r w:rsidRPr="0013227E">
              <w:rPr>
                <w:rFonts w:asciiTheme="majorHAnsi" w:hAnsiTheme="majorHAnsi" w:cs="Arial"/>
                <w:bCs/>
                <w:sz w:val="20"/>
                <w:szCs w:val="20"/>
              </w:rPr>
              <w:t xml:space="preserve">Continue the 2 x 15 PE bursts every day to increase </w:t>
            </w:r>
            <w:r w:rsidR="0013227E" w:rsidRPr="0013227E">
              <w:rPr>
                <w:rFonts w:asciiTheme="majorHAnsi" w:hAnsiTheme="majorHAnsi" w:cs="Arial"/>
                <w:bCs/>
                <w:sz w:val="20"/>
                <w:szCs w:val="20"/>
              </w:rPr>
              <w:t>focus</w:t>
            </w:r>
            <w:r w:rsidRPr="0013227E">
              <w:rPr>
                <w:rFonts w:asciiTheme="majorHAnsi" w:hAnsiTheme="majorHAnsi" w:cs="Arial"/>
                <w:bCs/>
                <w:sz w:val="20"/>
                <w:szCs w:val="20"/>
              </w:rPr>
              <w:t xml:space="preserve"> in the classroom</w:t>
            </w:r>
          </w:p>
          <w:p w14:paraId="00D18C58" w14:textId="720C5660" w:rsidR="00BF3645" w:rsidRPr="006D04D3" w:rsidRDefault="00BF3645" w:rsidP="00ED57F9">
            <w:pPr>
              <w:rPr>
                <w:rFonts w:asciiTheme="majorHAnsi" w:hAnsiTheme="majorHAnsi" w:cs="Arial"/>
                <w:sz w:val="20"/>
                <w:szCs w:val="20"/>
              </w:rPr>
            </w:pP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46E6B1D7" w14:textId="0FCB6CE4" w:rsidR="00393DE3" w:rsidRDefault="00ED57F9" w:rsidP="00F76025">
            <w:pPr>
              <w:rPr>
                <w:rFonts w:asciiTheme="majorHAnsi" w:hAnsiTheme="majorHAnsi" w:cs="Arial"/>
                <w:sz w:val="20"/>
                <w:szCs w:val="20"/>
              </w:rPr>
            </w:pPr>
            <w:r>
              <w:rPr>
                <w:rFonts w:asciiTheme="majorHAnsi" w:hAnsiTheme="majorHAnsi" w:cs="Arial"/>
                <w:sz w:val="20"/>
                <w:szCs w:val="20"/>
              </w:rPr>
              <w:t>Coordinated PLT meetings to organize PE timetable and training program</w:t>
            </w:r>
          </w:p>
          <w:p w14:paraId="37068E86" w14:textId="77777777" w:rsidR="0013227E" w:rsidRDefault="0013227E" w:rsidP="00F76025">
            <w:pPr>
              <w:rPr>
                <w:rFonts w:asciiTheme="majorHAnsi" w:hAnsiTheme="majorHAnsi" w:cs="Arial"/>
                <w:sz w:val="20"/>
                <w:szCs w:val="20"/>
              </w:rPr>
            </w:pPr>
          </w:p>
          <w:p w14:paraId="0201C6A4" w14:textId="119689D7" w:rsidR="0013227E" w:rsidRPr="006D04D3" w:rsidRDefault="0013227E" w:rsidP="00F76025">
            <w:pPr>
              <w:rPr>
                <w:rFonts w:asciiTheme="majorHAnsi" w:hAnsiTheme="majorHAnsi" w:cs="Arial"/>
                <w:sz w:val="20"/>
                <w:szCs w:val="20"/>
              </w:rPr>
            </w:pPr>
            <w:r w:rsidRPr="0013227E">
              <w:rPr>
                <w:rFonts w:asciiTheme="majorHAnsi" w:hAnsiTheme="majorHAnsi" w:cs="Arial"/>
                <w:bCs/>
                <w:sz w:val="20"/>
                <w:szCs w:val="20"/>
              </w:rPr>
              <w:t>To continue the support of Windsor Sports Partnership to extend PE expertise.</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441299E" w14:textId="77777777" w:rsidR="00393DE3" w:rsidRDefault="00ED57F9" w:rsidP="00F76025">
            <w:pPr>
              <w:widowControl w:val="0"/>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£7,000 for Sports partnership </w:t>
            </w:r>
          </w:p>
          <w:p w14:paraId="192E3DAD" w14:textId="7BF8E6AE" w:rsidR="00ED57F9" w:rsidRPr="006D04D3" w:rsidRDefault="00ED57F9" w:rsidP="00F76025">
            <w:pPr>
              <w:widowControl w:val="0"/>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Admin costs in the office </w:t>
            </w:r>
          </w:p>
        </w:tc>
        <w:tc>
          <w:tcPr>
            <w:tcW w:w="802" w:type="pct"/>
            <w:tcBorders>
              <w:top w:val="single" w:sz="8" w:space="0" w:color="BFBFBF"/>
              <w:left w:val="single" w:sz="8" w:space="0" w:color="BFBFBF"/>
              <w:bottom w:val="single" w:sz="8" w:space="0" w:color="BFBFBF"/>
              <w:right w:val="single" w:sz="8" w:space="0" w:color="BFBFBF"/>
            </w:tcBorders>
          </w:tcPr>
          <w:p w14:paraId="1E00C863" w14:textId="7F20915E" w:rsidR="00393DE3" w:rsidRPr="006D04D3" w:rsidRDefault="00A80F14" w:rsidP="00F76025">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 xml:space="preserve">This level of active breaks in lessons has been </w:t>
            </w:r>
            <w:r w:rsidR="00A6532B">
              <w:rPr>
                <w:rFonts w:asciiTheme="majorHAnsi" w:hAnsiTheme="majorHAnsi" w:cs="Arial"/>
                <w:sz w:val="20"/>
                <w:szCs w:val="20"/>
              </w:rPr>
              <w:t>found to increase concentration in the classroom.</w:t>
            </w:r>
          </w:p>
        </w:tc>
        <w:tc>
          <w:tcPr>
            <w:tcW w:w="1015" w:type="pct"/>
            <w:tcBorders>
              <w:top w:val="single" w:sz="8" w:space="0" w:color="BFBFBF"/>
              <w:left w:val="single" w:sz="8" w:space="0" w:color="BFBFBF"/>
              <w:bottom w:val="single" w:sz="8" w:space="0" w:color="BFBFBF"/>
              <w:right w:val="single" w:sz="8" w:space="0" w:color="BFBFBF"/>
            </w:tcBorders>
          </w:tcPr>
          <w:p w14:paraId="5AA33D00" w14:textId="341FE5D5" w:rsidR="00393DE3" w:rsidRDefault="00A6532B" w:rsidP="00A6532B">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Next year</w:t>
            </w:r>
            <w:r w:rsidR="00BF3645">
              <w:rPr>
                <w:rFonts w:asciiTheme="majorHAnsi" w:hAnsiTheme="majorHAnsi" w:cs="Arial"/>
                <w:sz w:val="20"/>
                <w:szCs w:val="20"/>
              </w:rPr>
              <w:t xml:space="preserve"> this will be fully embedded. </w:t>
            </w:r>
          </w:p>
          <w:p w14:paraId="28CDBBE8" w14:textId="6E76FE8D" w:rsidR="00A6532B" w:rsidRPr="006D04D3" w:rsidRDefault="00A6532B" w:rsidP="00A6532B">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 xml:space="preserve">Introduce the ‘daily mile initiate to the whole school. </w:t>
            </w:r>
          </w:p>
        </w:tc>
      </w:tr>
      <w:tr w:rsidR="006D04D3" w:rsidRPr="006D04D3" w14:paraId="424034F4" w14:textId="77777777" w:rsidTr="006D04D3">
        <w:tblPrEx>
          <w:tblBorders>
            <w:top w:val="none" w:sz="0" w:space="0" w:color="auto"/>
          </w:tblBorders>
        </w:tblPrEx>
        <w:tc>
          <w:tcPr>
            <w:tcW w:w="5000" w:type="pct"/>
            <w:gridSpan w:val="5"/>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2C408522" w14:textId="256EF899" w:rsidR="006D04D3" w:rsidRPr="006D04D3" w:rsidRDefault="006D04D3" w:rsidP="00F76025">
            <w:pPr>
              <w:widowControl w:val="0"/>
              <w:autoSpaceDE w:val="0"/>
              <w:autoSpaceDN w:val="0"/>
              <w:adjustRightInd w:val="0"/>
              <w:spacing w:after="200"/>
              <w:rPr>
                <w:rFonts w:asciiTheme="majorHAnsi" w:hAnsiTheme="majorHAnsi" w:cs="Arial"/>
                <w:sz w:val="22"/>
                <w:szCs w:val="22"/>
              </w:rPr>
            </w:pPr>
            <w:r w:rsidRPr="006D04D3">
              <w:rPr>
                <w:rFonts w:asciiTheme="majorHAnsi" w:hAnsiTheme="majorHAnsi" w:cs="Arial"/>
                <w:sz w:val="22"/>
                <w:szCs w:val="22"/>
              </w:rPr>
              <w:t>2 T</w:t>
            </w:r>
            <w:r w:rsidR="00ED57F9">
              <w:rPr>
                <w:rFonts w:asciiTheme="majorHAnsi" w:hAnsiTheme="majorHAnsi" w:cs="Arial"/>
                <w:sz w:val="22"/>
                <w:szCs w:val="22"/>
              </w:rPr>
              <w:t xml:space="preserve">o </w:t>
            </w:r>
            <w:r w:rsidR="00AA0DA7">
              <w:rPr>
                <w:rFonts w:asciiTheme="majorHAnsi" w:hAnsiTheme="majorHAnsi" w:cs="Arial"/>
                <w:sz w:val="22"/>
                <w:szCs w:val="22"/>
              </w:rPr>
              <w:t xml:space="preserve">double the </w:t>
            </w:r>
            <w:r w:rsidR="0013227E">
              <w:rPr>
                <w:rFonts w:asciiTheme="majorHAnsi" w:hAnsiTheme="majorHAnsi" w:cs="Arial"/>
                <w:sz w:val="22"/>
                <w:szCs w:val="22"/>
              </w:rPr>
              <w:t>number</w:t>
            </w:r>
            <w:r w:rsidR="00AA0DA7">
              <w:rPr>
                <w:rFonts w:asciiTheme="majorHAnsi" w:hAnsiTheme="majorHAnsi" w:cs="Arial"/>
                <w:sz w:val="22"/>
                <w:szCs w:val="22"/>
              </w:rPr>
              <w:t xml:space="preserve"> of </w:t>
            </w:r>
            <w:r w:rsidR="0013227E">
              <w:rPr>
                <w:rFonts w:asciiTheme="majorHAnsi" w:hAnsiTheme="majorHAnsi" w:cs="Arial"/>
                <w:sz w:val="22"/>
                <w:szCs w:val="22"/>
              </w:rPr>
              <w:t>extracurricular</w:t>
            </w:r>
            <w:r w:rsidR="00AA0DA7">
              <w:rPr>
                <w:rFonts w:asciiTheme="majorHAnsi" w:hAnsiTheme="majorHAnsi" w:cs="Arial"/>
                <w:sz w:val="22"/>
                <w:szCs w:val="22"/>
              </w:rPr>
              <w:t xml:space="preserve"> clubs that are available at school. </w:t>
            </w:r>
            <w:r w:rsidR="003E2DFC">
              <w:rPr>
                <w:rFonts w:asciiTheme="majorHAnsi" w:hAnsiTheme="majorHAnsi" w:cs="Arial"/>
                <w:sz w:val="22"/>
                <w:szCs w:val="22"/>
              </w:rPr>
              <w:t xml:space="preserve">New Pupil Passport used to encourage all pupils to participate in extended activities and allows the school to assess pupil participation. </w:t>
            </w:r>
          </w:p>
        </w:tc>
      </w:tr>
      <w:tr w:rsidR="00A6532B" w:rsidRPr="006D04D3" w14:paraId="2BC6E28F" w14:textId="77777777" w:rsidTr="00A6532B">
        <w:tblPrEx>
          <w:tblBorders>
            <w:top w:val="none" w:sz="0" w:space="0" w:color="auto"/>
          </w:tblBorders>
        </w:tblPrEx>
        <w:trPr>
          <w:trHeight w:val="629"/>
        </w:trPr>
        <w:tc>
          <w:tcPr>
            <w:tcW w:w="1186"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75BFCAAE" w14:textId="4B2E85E7" w:rsidR="00A6532B" w:rsidRPr="006D04D3" w:rsidRDefault="00A6532B" w:rsidP="0013227E">
            <w:pPr>
              <w:rPr>
                <w:rFonts w:asciiTheme="majorHAnsi" w:hAnsiTheme="majorHAnsi" w:cs="Arial"/>
                <w:b/>
                <w:sz w:val="22"/>
                <w:szCs w:val="22"/>
              </w:rPr>
            </w:pPr>
            <w:r w:rsidRPr="00A6532B">
              <w:rPr>
                <w:rFonts w:asciiTheme="majorHAnsi" w:hAnsiTheme="majorHAnsi" w:cs="Arial"/>
                <w:i/>
                <w:sz w:val="20"/>
                <w:szCs w:val="20"/>
              </w:rPr>
              <w:t>School focu</w:t>
            </w:r>
            <w:r>
              <w:rPr>
                <w:rFonts w:asciiTheme="majorHAnsi" w:hAnsiTheme="majorHAnsi" w:cs="Arial"/>
                <w:i/>
                <w:sz w:val="20"/>
                <w:szCs w:val="20"/>
              </w:rPr>
              <w:t>s /</w:t>
            </w:r>
            <w:r w:rsidRPr="00A6532B">
              <w:rPr>
                <w:rFonts w:asciiTheme="majorHAnsi" w:hAnsiTheme="majorHAnsi" w:cs="Arial"/>
                <w:i/>
                <w:sz w:val="20"/>
                <w:szCs w:val="20"/>
              </w:rPr>
              <w:t xml:space="preserve"> intended impact on pupils</w:t>
            </w:r>
          </w:p>
        </w:tc>
        <w:tc>
          <w:tcPr>
            <w:tcW w:w="1288"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59CF7809" w14:textId="231CBCE4" w:rsidR="00A6532B" w:rsidRPr="006D04D3" w:rsidRDefault="00A6532B" w:rsidP="0013227E">
            <w:pPr>
              <w:rPr>
                <w:rFonts w:asciiTheme="majorHAnsi" w:hAnsiTheme="majorHAnsi" w:cs="Arial"/>
                <w:sz w:val="22"/>
                <w:szCs w:val="22"/>
              </w:rPr>
            </w:pPr>
            <w:r w:rsidRPr="00A6532B">
              <w:rPr>
                <w:rFonts w:asciiTheme="majorHAnsi" w:hAnsiTheme="majorHAnsi" w:cs="Arial"/>
                <w:i/>
                <w:sz w:val="20"/>
                <w:szCs w:val="20"/>
              </w:rPr>
              <w:t xml:space="preserve">Actions to achieve </w:t>
            </w:r>
          </w:p>
        </w:tc>
        <w:tc>
          <w:tcPr>
            <w:tcW w:w="709"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073CD0CF" w14:textId="7E3AAF50" w:rsidR="00A6532B" w:rsidRPr="006D04D3" w:rsidRDefault="00A6532B" w:rsidP="0013227E">
            <w:pPr>
              <w:widowControl w:val="0"/>
              <w:autoSpaceDE w:val="0"/>
              <w:autoSpaceDN w:val="0"/>
              <w:adjustRightInd w:val="0"/>
              <w:rPr>
                <w:rFonts w:asciiTheme="majorHAnsi" w:hAnsiTheme="majorHAnsi" w:cs="Arial"/>
                <w:sz w:val="22"/>
                <w:szCs w:val="22"/>
              </w:rPr>
            </w:pPr>
            <w:r w:rsidRPr="00A6532B">
              <w:rPr>
                <w:rFonts w:asciiTheme="majorHAnsi" w:hAnsiTheme="majorHAnsi" w:cs="Arial"/>
                <w:i/>
                <w:sz w:val="20"/>
                <w:szCs w:val="20"/>
              </w:rPr>
              <w:t>Funding allocated</w:t>
            </w:r>
          </w:p>
        </w:tc>
        <w:tc>
          <w:tcPr>
            <w:tcW w:w="802"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43233904" w14:textId="27DA1FA5" w:rsidR="00A6532B" w:rsidRPr="006D04D3" w:rsidRDefault="00A6532B" w:rsidP="0013227E">
            <w:pPr>
              <w:widowControl w:val="0"/>
              <w:autoSpaceDE w:val="0"/>
              <w:autoSpaceDN w:val="0"/>
              <w:adjustRightInd w:val="0"/>
              <w:rPr>
                <w:rFonts w:asciiTheme="majorHAnsi" w:hAnsiTheme="majorHAnsi" w:cs="Arial"/>
                <w:sz w:val="22"/>
                <w:szCs w:val="22"/>
              </w:rPr>
            </w:pPr>
            <w:r w:rsidRPr="00A6532B">
              <w:rPr>
                <w:rFonts w:asciiTheme="majorHAnsi" w:hAnsiTheme="majorHAnsi" w:cs="Arial"/>
                <w:i/>
                <w:sz w:val="20"/>
                <w:szCs w:val="20"/>
              </w:rPr>
              <w:t>Evidence and impact</w:t>
            </w:r>
          </w:p>
        </w:tc>
        <w:tc>
          <w:tcPr>
            <w:tcW w:w="1015"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394F218D" w14:textId="7AC3A222" w:rsidR="00A6532B" w:rsidRPr="006D04D3" w:rsidRDefault="00A6532B" w:rsidP="0013227E">
            <w:pPr>
              <w:widowControl w:val="0"/>
              <w:autoSpaceDE w:val="0"/>
              <w:autoSpaceDN w:val="0"/>
              <w:adjustRightInd w:val="0"/>
              <w:rPr>
                <w:rFonts w:asciiTheme="majorHAnsi" w:hAnsiTheme="majorHAnsi" w:cs="Arial"/>
                <w:sz w:val="22"/>
                <w:szCs w:val="22"/>
              </w:rPr>
            </w:pPr>
            <w:r>
              <w:rPr>
                <w:rFonts w:asciiTheme="majorHAnsi" w:hAnsiTheme="majorHAnsi" w:cs="Arial"/>
                <w:i/>
                <w:sz w:val="20"/>
                <w:szCs w:val="20"/>
              </w:rPr>
              <w:t xml:space="preserve">Sustainability and </w:t>
            </w:r>
            <w:r w:rsidRPr="00A6532B">
              <w:rPr>
                <w:rFonts w:asciiTheme="majorHAnsi" w:hAnsiTheme="majorHAnsi" w:cs="Arial"/>
                <w:i/>
                <w:sz w:val="20"/>
                <w:szCs w:val="20"/>
              </w:rPr>
              <w:t>next steps.</w:t>
            </w:r>
          </w:p>
        </w:tc>
      </w:tr>
      <w:tr w:rsidR="006D04D3" w:rsidRPr="006D04D3" w14:paraId="7893DE16" w14:textId="77AE6D1F"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BC096C0" w14:textId="58F76E32" w:rsidR="00393DE3" w:rsidRPr="006D04D3" w:rsidRDefault="00393DE3" w:rsidP="00F76025">
            <w:pPr>
              <w:rPr>
                <w:rFonts w:asciiTheme="majorHAnsi" w:hAnsiTheme="majorHAnsi" w:cs="Arial"/>
                <w:sz w:val="20"/>
                <w:szCs w:val="20"/>
              </w:rPr>
            </w:pPr>
            <w:r w:rsidRPr="006D04D3">
              <w:rPr>
                <w:rFonts w:asciiTheme="majorHAnsi" w:hAnsiTheme="majorHAnsi" w:cs="Arial"/>
                <w:b/>
                <w:sz w:val="20"/>
                <w:szCs w:val="20"/>
              </w:rPr>
              <w:t>2. Continue to provide a wide range of extra-curricular sporting opportunities for all pupils</w:t>
            </w:r>
            <w:r w:rsidRPr="006D04D3">
              <w:rPr>
                <w:rFonts w:asciiTheme="majorHAnsi" w:hAnsiTheme="majorHAnsi" w:cs="Arial"/>
                <w:sz w:val="20"/>
                <w:szCs w:val="20"/>
              </w:rPr>
              <w:t xml:space="preserve">. </w:t>
            </w:r>
          </w:p>
          <w:p w14:paraId="76640E27" w14:textId="77777777" w:rsidR="00393DE3" w:rsidRPr="006D04D3" w:rsidRDefault="00393DE3" w:rsidP="00F76025">
            <w:pPr>
              <w:rPr>
                <w:rFonts w:asciiTheme="majorHAnsi" w:hAnsiTheme="majorHAnsi" w:cs="Arial"/>
                <w:sz w:val="20"/>
                <w:szCs w:val="20"/>
              </w:rPr>
            </w:pPr>
          </w:p>
          <w:p w14:paraId="7E480DF4" w14:textId="2D43BD7B" w:rsidR="00CC4C58" w:rsidRPr="006D04D3" w:rsidRDefault="00393DE3" w:rsidP="00BF3645">
            <w:pPr>
              <w:rPr>
                <w:rFonts w:asciiTheme="majorHAnsi" w:hAnsiTheme="majorHAnsi" w:cs="Arial"/>
                <w:sz w:val="20"/>
                <w:szCs w:val="20"/>
              </w:rPr>
            </w:pPr>
            <w:r w:rsidRPr="006D04D3">
              <w:rPr>
                <w:rFonts w:asciiTheme="majorHAnsi" w:hAnsiTheme="majorHAnsi" w:cs="Arial"/>
                <w:sz w:val="20"/>
                <w:szCs w:val="20"/>
              </w:rPr>
              <w:t>A wider variety of coaches will be acquired to inspire our children to undertake before and after school sport; more children will be participating in competitive and non-competitive physical activity.</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0EDC9E8" w14:textId="2D686E78"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Football </w:t>
            </w:r>
          </w:p>
          <w:p w14:paraId="1D67B0D6" w14:textId="54EAC9EF"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Rugby </w:t>
            </w:r>
          </w:p>
          <w:p w14:paraId="2DF7B645" w14:textId="6260D168"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4 Motion Dance </w:t>
            </w:r>
          </w:p>
          <w:p w14:paraId="13183535" w14:textId="58224784"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Ballet </w:t>
            </w:r>
          </w:p>
          <w:p w14:paraId="22BDF850" w14:textId="441E2E13"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Gym </w:t>
            </w:r>
          </w:p>
          <w:p w14:paraId="6CEBE888" w14:textId="7340E455"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Sewing </w:t>
            </w:r>
          </w:p>
          <w:p w14:paraId="31449095" w14:textId="637D492E"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Karate </w:t>
            </w:r>
          </w:p>
          <w:p w14:paraId="3A92981F" w14:textId="634ED379"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Street dancing </w:t>
            </w:r>
          </w:p>
          <w:p w14:paraId="48ABA85A" w14:textId="7E1A6161"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French Club </w:t>
            </w:r>
          </w:p>
          <w:p w14:paraId="1A62B0E9" w14:textId="77777777"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Judo </w:t>
            </w:r>
          </w:p>
          <w:p w14:paraId="5729A0C7" w14:textId="38079DBB"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Netball (funded by the school and led by TA) </w:t>
            </w:r>
          </w:p>
          <w:p w14:paraId="5A0004FD" w14:textId="4DCC3CD8"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Tag Rugby </w:t>
            </w:r>
          </w:p>
          <w:p w14:paraId="5A4496DE" w14:textId="77777777" w:rsidR="00393DE3" w:rsidRPr="006D04D3" w:rsidRDefault="00393DE3" w:rsidP="00F76025">
            <w:pPr>
              <w:rPr>
                <w:rFonts w:asciiTheme="majorHAnsi" w:hAnsiTheme="majorHAnsi" w:cs="Arial"/>
                <w:sz w:val="20"/>
                <w:szCs w:val="20"/>
              </w:rPr>
            </w:pPr>
          </w:p>
          <w:p w14:paraId="6D7E9CBF" w14:textId="602FD2A5" w:rsidR="00393DE3" w:rsidRPr="006D04D3" w:rsidRDefault="00393DE3" w:rsidP="00F76025">
            <w:pPr>
              <w:rPr>
                <w:rFonts w:asciiTheme="majorHAnsi" w:hAnsiTheme="majorHAnsi" w:cs="Arial"/>
                <w:sz w:val="20"/>
                <w:szCs w:val="20"/>
              </w:rPr>
            </w:pP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5879EA3"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£1,000</w:t>
            </w:r>
          </w:p>
          <w:p w14:paraId="2D5031D1" w14:textId="0EDD8066"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We provide swimming for all Y4 pupils at a cost of £1,700. </w:t>
            </w:r>
          </w:p>
        </w:tc>
        <w:tc>
          <w:tcPr>
            <w:tcW w:w="802" w:type="pct"/>
            <w:tcBorders>
              <w:top w:val="single" w:sz="8" w:space="0" w:color="BFBFBF"/>
              <w:left w:val="single" w:sz="8" w:space="0" w:color="BFBFBF"/>
              <w:bottom w:val="single" w:sz="8" w:space="0" w:color="BFBFBF"/>
              <w:right w:val="single" w:sz="8" w:space="0" w:color="BFBFBF"/>
            </w:tcBorders>
          </w:tcPr>
          <w:p w14:paraId="4D6A1449" w14:textId="77777777" w:rsidR="00393DE3" w:rsidRPr="006D04D3" w:rsidRDefault="00393DE3" w:rsidP="00F76025">
            <w:pPr>
              <w:widowControl w:val="0"/>
              <w:autoSpaceDE w:val="0"/>
              <w:autoSpaceDN w:val="0"/>
              <w:adjustRightInd w:val="0"/>
              <w:spacing w:after="200"/>
              <w:rPr>
                <w:rFonts w:asciiTheme="majorHAnsi" w:hAnsiTheme="majorHAnsi" w:cs="Arial"/>
                <w:sz w:val="20"/>
                <w:szCs w:val="20"/>
              </w:rPr>
            </w:pPr>
            <w:r w:rsidRPr="006D04D3">
              <w:rPr>
                <w:rFonts w:asciiTheme="majorHAnsi" w:hAnsiTheme="majorHAnsi" w:cs="Arial"/>
                <w:sz w:val="20"/>
                <w:szCs w:val="20"/>
              </w:rPr>
              <w:t>This provision has been a real asset for the school and is now part of our core provision. Parents feel that this is very important to the education of the children.</w:t>
            </w:r>
          </w:p>
          <w:p w14:paraId="66F82D5B" w14:textId="46C0F505" w:rsidR="00393DE3" w:rsidRPr="006D04D3" w:rsidRDefault="00393DE3" w:rsidP="00F76025">
            <w:pPr>
              <w:widowControl w:val="0"/>
              <w:autoSpaceDE w:val="0"/>
              <w:autoSpaceDN w:val="0"/>
              <w:adjustRightInd w:val="0"/>
              <w:spacing w:after="200"/>
              <w:rPr>
                <w:rFonts w:asciiTheme="majorHAnsi" w:hAnsiTheme="majorHAnsi" w:cs="Arial"/>
                <w:sz w:val="20"/>
                <w:szCs w:val="20"/>
              </w:rPr>
            </w:pPr>
          </w:p>
        </w:tc>
        <w:tc>
          <w:tcPr>
            <w:tcW w:w="1015" w:type="pct"/>
            <w:tcBorders>
              <w:top w:val="single" w:sz="8" w:space="0" w:color="BFBFBF"/>
              <w:left w:val="single" w:sz="8" w:space="0" w:color="BFBFBF"/>
              <w:bottom w:val="single" w:sz="8" w:space="0" w:color="BFBFBF"/>
              <w:right w:val="single" w:sz="8" w:space="0" w:color="BFBFBF"/>
            </w:tcBorders>
          </w:tcPr>
          <w:p w14:paraId="799D4727" w14:textId="2A7CDD27" w:rsidR="00393DE3" w:rsidRPr="006D04D3" w:rsidRDefault="00BF3645" w:rsidP="00F76025">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 xml:space="preserve">Next year this will be embedded in whole school practice. </w:t>
            </w:r>
          </w:p>
        </w:tc>
      </w:tr>
      <w:tr w:rsidR="006D04D3" w:rsidRPr="006D04D3" w14:paraId="162A40F3" w14:textId="77777777" w:rsidTr="006D04D3">
        <w:tblPrEx>
          <w:tblBorders>
            <w:top w:val="none" w:sz="0" w:space="0" w:color="auto"/>
          </w:tblBorders>
        </w:tblPrEx>
        <w:tc>
          <w:tcPr>
            <w:tcW w:w="5000" w:type="pct"/>
            <w:gridSpan w:val="5"/>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37C4DB9F" w14:textId="4041BD2A" w:rsidR="006D04D3" w:rsidRPr="006D04D3" w:rsidRDefault="006D04D3" w:rsidP="00F76025">
            <w:pPr>
              <w:widowControl w:val="0"/>
              <w:autoSpaceDE w:val="0"/>
              <w:autoSpaceDN w:val="0"/>
              <w:adjustRightInd w:val="0"/>
              <w:spacing w:after="200"/>
              <w:rPr>
                <w:rFonts w:asciiTheme="majorHAnsi" w:hAnsiTheme="majorHAnsi" w:cs="Arial"/>
                <w:sz w:val="22"/>
                <w:szCs w:val="22"/>
              </w:rPr>
            </w:pPr>
            <w:r w:rsidRPr="006D04D3">
              <w:rPr>
                <w:rFonts w:asciiTheme="majorHAnsi" w:hAnsiTheme="majorHAnsi" w:cs="Arial"/>
                <w:sz w:val="22"/>
                <w:szCs w:val="22"/>
              </w:rPr>
              <w:lastRenderedPageBreak/>
              <w:t xml:space="preserve">3. Increased confidence, knowledge and skills of all staff teaching </w:t>
            </w:r>
            <w:r w:rsidR="00AA0DA7">
              <w:rPr>
                <w:rFonts w:asciiTheme="majorHAnsi" w:hAnsiTheme="majorHAnsi" w:cs="Arial"/>
                <w:sz w:val="22"/>
                <w:szCs w:val="22"/>
              </w:rPr>
              <w:t xml:space="preserve">of </w:t>
            </w:r>
            <w:r w:rsidRPr="006D04D3">
              <w:rPr>
                <w:rFonts w:asciiTheme="majorHAnsi" w:hAnsiTheme="majorHAnsi" w:cs="Arial"/>
                <w:sz w:val="22"/>
                <w:szCs w:val="22"/>
              </w:rPr>
              <w:t>PE and sport</w:t>
            </w:r>
            <w:r w:rsidR="00AA0DA7">
              <w:rPr>
                <w:rFonts w:asciiTheme="majorHAnsi" w:hAnsiTheme="majorHAnsi" w:cs="Arial"/>
                <w:sz w:val="22"/>
                <w:szCs w:val="22"/>
              </w:rPr>
              <w:t xml:space="preserve">, especially new teachers. </w:t>
            </w:r>
          </w:p>
        </w:tc>
      </w:tr>
      <w:tr w:rsidR="00A6532B" w:rsidRPr="006D04D3" w14:paraId="53EF35CF" w14:textId="77777777" w:rsidTr="00A6532B">
        <w:tblPrEx>
          <w:tblBorders>
            <w:top w:val="none" w:sz="0" w:space="0" w:color="auto"/>
          </w:tblBorders>
        </w:tblPrEx>
        <w:trPr>
          <w:trHeight w:val="602"/>
        </w:trPr>
        <w:tc>
          <w:tcPr>
            <w:tcW w:w="1186"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4131EC72" w14:textId="389DAD76" w:rsidR="00A6532B" w:rsidRPr="006D04D3" w:rsidRDefault="00A6532B" w:rsidP="0013227E">
            <w:pPr>
              <w:rPr>
                <w:rFonts w:asciiTheme="majorHAnsi" w:hAnsiTheme="majorHAnsi" w:cs="Arial"/>
                <w:b/>
                <w:sz w:val="22"/>
                <w:szCs w:val="22"/>
              </w:rPr>
            </w:pPr>
            <w:r w:rsidRPr="00A6532B">
              <w:rPr>
                <w:rFonts w:asciiTheme="majorHAnsi" w:hAnsiTheme="majorHAnsi" w:cs="Arial"/>
                <w:i/>
                <w:sz w:val="20"/>
                <w:szCs w:val="20"/>
              </w:rPr>
              <w:t>School focu</w:t>
            </w:r>
            <w:r>
              <w:rPr>
                <w:rFonts w:asciiTheme="majorHAnsi" w:hAnsiTheme="majorHAnsi" w:cs="Arial"/>
                <w:i/>
                <w:sz w:val="20"/>
                <w:szCs w:val="20"/>
              </w:rPr>
              <w:t>s /</w:t>
            </w:r>
            <w:r w:rsidRPr="00A6532B">
              <w:rPr>
                <w:rFonts w:asciiTheme="majorHAnsi" w:hAnsiTheme="majorHAnsi" w:cs="Arial"/>
                <w:i/>
                <w:sz w:val="20"/>
                <w:szCs w:val="20"/>
              </w:rPr>
              <w:t xml:space="preserve"> intended impact on pupils</w:t>
            </w:r>
          </w:p>
        </w:tc>
        <w:tc>
          <w:tcPr>
            <w:tcW w:w="1288"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3348B0F3" w14:textId="6C0C58E6" w:rsidR="00A6532B" w:rsidRPr="006D04D3" w:rsidRDefault="00A6532B" w:rsidP="0013227E">
            <w:pPr>
              <w:rPr>
                <w:rFonts w:asciiTheme="majorHAnsi" w:hAnsiTheme="majorHAnsi" w:cs="Arial"/>
                <w:sz w:val="22"/>
                <w:szCs w:val="22"/>
              </w:rPr>
            </w:pPr>
            <w:r w:rsidRPr="00A6532B">
              <w:rPr>
                <w:rFonts w:asciiTheme="majorHAnsi" w:hAnsiTheme="majorHAnsi" w:cs="Arial"/>
                <w:i/>
                <w:sz w:val="20"/>
                <w:szCs w:val="20"/>
              </w:rPr>
              <w:t xml:space="preserve">Actions to achieve </w:t>
            </w:r>
          </w:p>
        </w:tc>
        <w:tc>
          <w:tcPr>
            <w:tcW w:w="709"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06B92476" w14:textId="1FF22BB7" w:rsidR="00A6532B" w:rsidRPr="006D04D3" w:rsidRDefault="00A6532B" w:rsidP="0013227E">
            <w:pPr>
              <w:widowControl w:val="0"/>
              <w:autoSpaceDE w:val="0"/>
              <w:autoSpaceDN w:val="0"/>
              <w:adjustRightInd w:val="0"/>
              <w:rPr>
                <w:rFonts w:asciiTheme="majorHAnsi" w:hAnsiTheme="majorHAnsi" w:cs="Arial"/>
                <w:sz w:val="22"/>
                <w:szCs w:val="22"/>
              </w:rPr>
            </w:pPr>
            <w:r w:rsidRPr="00A6532B">
              <w:rPr>
                <w:rFonts w:asciiTheme="majorHAnsi" w:hAnsiTheme="majorHAnsi" w:cs="Arial"/>
                <w:i/>
                <w:sz w:val="20"/>
                <w:szCs w:val="20"/>
              </w:rPr>
              <w:t>Funding allocated</w:t>
            </w:r>
          </w:p>
        </w:tc>
        <w:tc>
          <w:tcPr>
            <w:tcW w:w="802"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07B86F9A" w14:textId="61A62A26" w:rsidR="00A6532B" w:rsidRPr="006D04D3" w:rsidRDefault="00A6532B" w:rsidP="0013227E">
            <w:pPr>
              <w:widowControl w:val="0"/>
              <w:autoSpaceDE w:val="0"/>
              <w:autoSpaceDN w:val="0"/>
              <w:adjustRightInd w:val="0"/>
              <w:rPr>
                <w:rFonts w:asciiTheme="majorHAnsi" w:hAnsiTheme="majorHAnsi" w:cs="Arial"/>
                <w:sz w:val="22"/>
                <w:szCs w:val="22"/>
              </w:rPr>
            </w:pPr>
            <w:r w:rsidRPr="00A6532B">
              <w:rPr>
                <w:rFonts w:asciiTheme="majorHAnsi" w:hAnsiTheme="majorHAnsi" w:cs="Arial"/>
                <w:i/>
                <w:sz w:val="20"/>
                <w:szCs w:val="20"/>
              </w:rPr>
              <w:t>Evidence and impact</w:t>
            </w:r>
          </w:p>
        </w:tc>
        <w:tc>
          <w:tcPr>
            <w:tcW w:w="1015"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499E2B48" w14:textId="614D557B" w:rsidR="00A6532B" w:rsidRPr="006D04D3" w:rsidRDefault="00A6532B" w:rsidP="0013227E">
            <w:pPr>
              <w:widowControl w:val="0"/>
              <w:autoSpaceDE w:val="0"/>
              <w:autoSpaceDN w:val="0"/>
              <w:adjustRightInd w:val="0"/>
              <w:rPr>
                <w:rFonts w:asciiTheme="majorHAnsi" w:hAnsiTheme="majorHAnsi" w:cs="Arial"/>
                <w:sz w:val="22"/>
                <w:szCs w:val="22"/>
              </w:rPr>
            </w:pPr>
            <w:r>
              <w:rPr>
                <w:rFonts w:asciiTheme="majorHAnsi" w:hAnsiTheme="majorHAnsi" w:cs="Arial"/>
                <w:i/>
                <w:sz w:val="20"/>
                <w:szCs w:val="20"/>
              </w:rPr>
              <w:t xml:space="preserve">Sustainability and </w:t>
            </w:r>
            <w:r w:rsidRPr="00A6532B">
              <w:rPr>
                <w:rFonts w:asciiTheme="majorHAnsi" w:hAnsiTheme="majorHAnsi" w:cs="Arial"/>
                <w:i/>
                <w:sz w:val="20"/>
                <w:szCs w:val="20"/>
              </w:rPr>
              <w:t>next steps.</w:t>
            </w:r>
          </w:p>
        </w:tc>
      </w:tr>
      <w:tr w:rsidR="006D04D3" w:rsidRPr="006D04D3" w14:paraId="646EAC56" w14:textId="21BF9DFA"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BBBF6EA" w14:textId="5B96B816" w:rsidR="00393DE3" w:rsidRPr="006D04D3" w:rsidRDefault="00393DE3" w:rsidP="00F61D66">
            <w:pPr>
              <w:rPr>
                <w:rFonts w:asciiTheme="majorHAnsi" w:hAnsiTheme="majorHAnsi" w:cs="Arial"/>
                <w:b/>
                <w:sz w:val="20"/>
                <w:szCs w:val="20"/>
              </w:rPr>
            </w:pPr>
            <w:r w:rsidRPr="006D04D3">
              <w:rPr>
                <w:rFonts w:asciiTheme="majorHAnsi" w:hAnsiTheme="majorHAnsi" w:cs="Arial"/>
                <w:b/>
                <w:sz w:val="20"/>
                <w:szCs w:val="20"/>
              </w:rPr>
              <w:t>3. Continue to improve the teaching of Physical Education and the learning experience for all pupils.</w:t>
            </w:r>
          </w:p>
          <w:p w14:paraId="54FC51D6" w14:textId="77777777" w:rsidR="00393DE3" w:rsidRPr="006D04D3" w:rsidRDefault="00393DE3" w:rsidP="00F61D66">
            <w:pPr>
              <w:rPr>
                <w:rFonts w:asciiTheme="majorHAnsi" w:hAnsiTheme="majorHAnsi" w:cs="Arial"/>
                <w:b/>
                <w:sz w:val="20"/>
                <w:szCs w:val="20"/>
              </w:rPr>
            </w:pPr>
          </w:p>
          <w:p w14:paraId="6EDC6EFB" w14:textId="3502B838" w:rsidR="00393DE3" w:rsidRPr="006D04D3" w:rsidRDefault="00393DE3" w:rsidP="00F61D66">
            <w:pPr>
              <w:rPr>
                <w:rFonts w:asciiTheme="majorHAnsi" w:hAnsiTheme="majorHAnsi" w:cs="Arial"/>
                <w:sz w:val="20"/>
                <w:szCs w:val="20"/>
              </w:rPr>
            </w:pPr>
            <w:r w:rsidRPr="006D04D3">
              <w:rPr>
                <w:rFonts w:asciiTheme="majorHAnsi" w:hAnsiTheme="majorHAnsi" w:cs="Arial"/>
                <w:sz w:val="20"/>
                <w:szCs w:val="20"/>
              </w:rPr>
              <w:t>Ne</w:t>
            </w:r>
            <w:r w:rsidR="00AA0DA7">
              <w:rPr>
                <w:rFonts w:asciiTheme="majorHAnsi" w:hAnsiTheme="majorHAnsi" w:cs="Arial"/>
                <w:sz w:val="20"/>
                <w:szCs w:val="20"/>
              </w:rPr>
              <w:t>w</w:t>
            </w:r>
            <w:r w:rsidRPr="006D04D3">
              <w:rPr>
                <w:rFonts w:asciiTheme="majorHAnsi" w:hAnsiTheme="majorHAnsi" w:cs="Arial"/>
                <w:sz w:val="20"/>
                <w:szCs w:val="20"/>
              </w:rPr>
              <w:t xml:space="preserve"> teaching staff will be given further opportunities to undertake P.E training.  The aim is to improve the quality of teaching in order to make lessons more inclusive and to increase pupil progress.</w:t>
            </w:r>
          </w:p>
          <w:p w14:paraId="37DB0D60" w14:textId="77777777" w:rsidR="00393DE3" w:rsidRPr="006D04D3" w:rsidRDefault="00393DE3" w:rsidP="00482BF8">
            <w:pPr>
              <w:rPr>
                <w:rFonts w:asciiTheme="majorHAnsi" w:hAnsiTheme="majorHAnsi" w:cs="Arial"/>
                <w:sz w:val="20"/>
                <w:szCs w:val="20"/>
              </w:rPr>
            </w:pPr>
          </w:p>
          <w:p w14:paraId="5AA4C83E" w14:textId="06AB279B" w:rsidR="00393DE3" w:rsidRPr="006D04D3" w:rsidRDefault="00393DE3" w:rsidP="00482BF8">
            <w:pPr>
              <w:rPr>
                <w:rFonts w:asciiTheme="majorHAnsi" w:hAnsiTheme="majorHAnsi" w:cs="Arial"/>
                <w:sz w:val="20"/>
                <w:szCs w:val="20"/>
              </w:rPr>
            </w:pPr>
            <w:r w:rsidRPr="006D04D3">
              <w:rPr>
                <w:rFonts w:asciiTheme="majorHAnsi" w:hAnsiTheme="majorHAnsi" w:cs="Arial"/>
                <w:sz w:val="20"/>
                <w:szCs w:val="20"/>
              </w:rPr>
              <w:t xml:space="preserve">Specialist coaches will also be </w:t>
            </w:r>
            <w:proofErr w:type="spellStart"/>
            <w:r w:rsidRPr="006D04D3">
              <w:rPr>
                <w:rFonts w:asciiTheme="majorHAnsi" w:hAnsiTheme="majorHAnsi" w:cs="Arial"/>
                <w:sz w:val="20"/>
                <w:szCs w:val="20"/>
              </w:rPr>
              <w:t>utilised</w:t>
            </w:r>
            <w:proofErr w:type="spellEnd"/>
            <w:r w:rsidRPr="006D04D3">
              <w:rPr>
                <w:rFonts w:asciiTheme="majorHAnsi" w:hAnsiTheme="majorHAnsi" w:cs="Arial"/>
                <w:sz w:val="20"/>
                <w:szCs w:val="20"/>
              </w:rPr>
              <w:t xml:space="preserve"> to work alongside our own staff to aid staff development especially </w:t>
            </w:r>
            <w:r w:rsidR="0013227E">
              <w:rPr>
                <w:rFonts w:asciiTheme="majorHAnsi" w:hAnsiTheme="majorHAnsi" w:cs="Arial"/>
                <w:sz w:val="20"/>
                <w:szCs w:val="20"/>
              </w:rPr>
              <w:t xml:space="preserve">on </w:t>
            </w:r>
            <w:r w:rsidRPr="006D04D3">
              <w:rPr>
                <w:rFonts w:asciiTheme="majorHAnsi" w:hAnsiTheme="majorHAnsi" w:cs="Arial"/>
                <w:sz w:val="20"/>
                <w:szCs w:val="20"/>
              </w:rPr>
              <w:t xml:space="preserve">Friday afternoon KS1 and EYFS. </w:t>
            </w:r>
          </w:p>
          <w:p w14:paraId="65A8348E" w14:textId="77777777" w:rsidR="00393DE3" w:rsidRPr="006D04D3" w:rsidRDefault="00393DE3" w:rsidP="00482BF8">
            <w:pPr>
              <w:rPr>
                <w:rFonts w:asciiTheme="majorHAnsi" w:hAnsiTheme="majorHAnsi" w:cs="Arial"/>
                <w:sz w:val="20"/>
                <w:szCs w:val="20"/>
              </w:rPr>
            </w:pPr>
          </w:p>
          <w:p w14:paraId="00F518E9" w14:textId="25A85D42" w:rsidR="00393DE3" w:rsidRPr="006D04D3" w:rsidRDefault="00393DE3" w:rsidP="00482BF8">
            <w:pPr>
              <w:rPr>
                <w:rFonts w:asciiTheme="majorHAnsi" w:hAnsiTheme="majorHAnsi" w:cs="Arial"/>
                <w:sz w:val="20"/>
                <w:szCs w:val="20"/>
              </w:rPr>
            </w:pPr>
            <w:r w:rsidRPr="006D04D3">
              <w:rPr>
                <w:rFonts w:asciiTheme="majorHAnsi" w:hAnsiTheme="majorHAnsi" w:cs="Arial"/>
                <w:sz w:val="20"/>
                <w:szCs w:val="20"/>
              </w:rPr>
              <w:t xml:space="preserve">Internal training of </w:t>
            </w:r>
            <w:r w:rsidR="0013227E">
              <w:rPr>
                <w:rFonts w:asciiTheme="majorHAnsi" w:hAnsiTheme="majorHAnsi" w:cs="Arial"/>
                <w:sz w:val="20"/>
                <w:szCs w:val="20"/>
              </w:rPr>
              <w:t xml:space="preserve">Y4 </w:t>
            </w:r>
            <w:r w:rsidRPr="006D04D3">
              <w:rPr>
                <w:rFonts w:asciiTheme="majorHAnsi" w:hAnsiTheme="majorHAnsi" w:cs="Arial"/>
                <w:sz w:val="20"/>
                <w:szCs w:val="20"/>
              </w:rPr>
              <w:t xml:space="preserve">Sports leaders through WSSP. </w:t>
            </w:r>
          </w:p>
          <w:p w14:paraId="7EA2EB01" w14:textId="77777777" w:rsidR="00393DE3" w:rsidRPr="006D04D3" w:rsidRDefault="00393DE3" w:rsidP="00482BF8">
            <w:pPr>
              <w:rPr>
                <w:rFonts w:asciiTheme="majorHAnsi" w:hAnsiTheme="majorHAnsi" w:cs="Arial"/>
                <w:sz w:val="20"/>
                <w:szCs w:val="20"/>
              </w:rPr>
            </w:pP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F6A37CE" w14:textId="5A2D3501"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Opportunities for diverse interschool competitions increasing participation of all. </w:t>
            </w:r>
          </w:p>
          <w:p w14:paraId="13573EA8" w14:textId="77777777" w:rsidR="00393DE3" w:rsidRPr="006D04D3" w:rsidRDefault="00393DE3" w:rsidP="00F76025">
            <w:pPr>
              <w:rPr>
                <w:rFonts w:asciiTheme="majorHAnsi" w:hAnsiTheme="majorHAnsi" w:cs="Arial"/>
                <w:sz w:val="20"/>
                <w:szCs w:val="20"/>
              </w:rPr>
            </w:pPr>
          </w:p>
          <w:p w14:paraId="1E287F95" w14:textId="47545BAC"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Olympic values promoted. </w:t>
            </w:r>
          </w:p>
          <w:p w14:paraId="7FEEC402"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PLT leader to attend 8 x training sessions. Rest of teachers to attend training as appropriate to promote ‘high quality PE.’</w:t>
            </w:r>
          </w:p>
          <w:p w14:paraId="33FF8C51"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p w14:paraId="61F6001E" w14:textId="77777777" w:rsidR="00BF3645" w:rsidRDefault="00BF3645" w:rsidP="00F76025">
            <w:pPr>
              <w:widowControl w:val="0"/>
              <w:autoSpaceDE w:val="0"/>
              <w:autoSpaceDN w:val="0"/>
              <w:adjustRightInd w:val="0"/>
              <w:spacing w:after="200" w:line="276" w:lineRule="auto"/>
              <w:rPr>
                <w:rFonts w:asciiTheme="majorHAnsi" w:hAnsiTheme="majorHAnsi" w:cs="Arial"/>
                <w:sz w:val="20"/>
                <w:szCs w:val="20"/>
              </w:rPr>
            </w:pPr>
          </w:p>
          <w:p w14:paraId="7A606E57" w14:textId="590CFA95"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Coaching provided to help increase participation levels. </w:t>
            </w:r>
          </w:p>
          <w:p w14:paraId="280DD408"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Support with teaching of PE across KS1 and KS2. </w:t>
            </w:r>
          </w:p>
          <w:p w14:paraId="0F7F28E7" w14:textId="0FF59BDA"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Attend specific training on leadership skills. Maintain ‘Silver’ PE mark </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2303338" w14:textId="150B7DF6"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Annual Service Agreement with Windsor Sports Partnership </w:t>
            </w:r>
          </w:p>
          <w:p w14:paraId="0AAD1067" w14:textId="3E29D30C"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£4,000</w:t>
            </w:r>
          </w:p>
          <w:p w14:paraId="08C3E431"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p w14:paraId="629390D6"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p w14:paraId="43E8742A" w14:textId="47BD4533"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£2,500</w:t>
            </w:r>
          </w:p>
          <w:p w14:paraId="764D4DD1" w14:textId="43149C7B"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p w14:paraId="0F52787D"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p w14:paraId="1C50D7AC" w14:textId="0EAF4F7A"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£500</w:t>
            </w:r>
          </w:p>
        </w:tc>
        <w:tc>
          <w:tcPr>
            <w:tcW w:w="802" w:type="pct"/>
            <w:tcBorders>
              <w:top w:val="single" w:sz="8" w:space="0" w:color="BFBFBF"/>
              <w:left w:val="single" w:sz="8" w:space="0" w:color="BFBFBF"/>
              <w:bottom w:val="single" w:sz="8" w:space="0" w:color="BFBFBF"/>
              <w:right w:val="single" w:sz="8" w:space="0" w:color="BFBFBF"/>
            </w:tcBorders>
          </w:tcPr>
          <w:p w14:paraId="0E6FF5C5" w14:textId="77777777" w:rsidR="00393DE3" w:rsidRPr="006D04D3" w:rsidRDefault="00393DE3" w:rsidP="00F76025">
            <w:pPr>
              <w:widowControl w:val="0"/>
              <w:autoSpaceDE w:val="0"/>
              <w:autoSpaceDN w:val="0"/>
              <w:adjustRightInd w:val="0"/>
              <w:spacing w:after="200"/>
              <w:rPr>
                <w:rFonts w:asciiTheme="majorHAnsi" w:hAnsiTheme="majorHAnsi" w:cs="Arial"/>
                <w:sz w:val="20"/>
                <w:szCs w:val="20"/>
              </w:rPr>
            </w:pPr>
            <w:r w:rsidRPr="006D04D3">
              <w:rPr>
                <w:rFonts w:asciiTheme="majorHAnsi" w:hAnsiTheme="majorHAnsi" w:cs="Arial"/>
                <w:sz w:val="20"/>
                <w:szCs w:val="20"/>
              </w:rPr>
              <w:t xml:space="preserve">Access to specialist in a variety of PE and Sport has supported the teaching of PE and improved PR lessons. </w:t>
            </w:r>
          </w:p>
          <w:p w14:paraId="6B806597" w14:textId="77777777" w:rsidR="00393DE3" w:rsidRPr="006D04D3" w:rsidRDefault="00393DE3" w:rsidP="00F76025">
            <w:pPr>
              <w:widowControl w:val="0"/>
              <w:autoSpaceDE w:val="0"/>
              <w:autoSpaceDN w:val="0"/>
              <w:adjustRightInd w:val="0"/>
              <w:spacing w:after="200"/>
              <w:rPr>
                <w:rFonts w:asciiTheme="majorHAnsi" w:hAnsiTheme="majorHAnsi" w:cs="Arial"/>
                <w:sz w:val="20"/>
                <w:szCs w:val="20"/>
              </w:rPr>
            </w:pPr>
            <w:r w:rsidRPr="006D04D3">
              <w:rPr>
                <w:rFonts w:asciiTheme="majorHAnsi" w:hAnsiTheme="majorHAnsi" w:cs="Arial"/>
                <w:sz w:val="20"/>
                <w:szCs w:val="20"/>
              </w:rPr>
              <w:t>100% staff are pleased with the provision.</w:t>
            </w:r>
          </w:p>
          <w:p w14:paraId="4C3BB2BC" w14:textId="44620C84" w:rsidR="00393DE3" w:rsidRDefault="00393DE3" w:rsidP="00F76025">
            <w:pPr>
              <w:widowControl w:val="0"/>
              <w:autoSpaceDE w:val="0"/>
              <w:autoSpaceDN w:val="0"/>
              <w:adjustRightInd w:val="0"/>
              <w:spacing w:after="200"/>
              <w:rPr>
                <w:rFonts w:asciiTheme="majorHAnsi" w:hAnsiTheme="majorHAnsi" w:cs="Arial"/>
                <w:sz w:val="20"/>
                <w:szCs w:val="20"/>
              </w:rPr>
            </w:pPr>
          </w:p>
          <w:p w14:paraId="00870B6F" w14:textId="57CE4EE1" w:rsidR="00AA0DA7" w:rsidRDefault="00AA0DA7" w:rsidP="00F76025">
            <w:pPr>
              <w:widowControl w:val="0"/>
              <w:autoSpaceDE w:val="0"/>
              <w:autoSpaceDN w:val="0"/>
              <w:adjustRightInd w:val="0"/>
              <w:spacing w:after="200"/>
              <w:rPr>
                <w:rFonts w:asciiTheme="majorHAnsi" w:hAnsiTheme="majorHAnsi" w:cs="Arial"/>
                <w:sz w:val="20"/>
                <w:szCs w:val="20"/>
              </w:rPr>
            </w:pPr>
          </w:p>
          <w:p w14:paraId="20B4F85D" w14:textId="77777777" w:rsidR="00AA0DA7" w:rsidRPr="006D04D3" w:rsidRDefault="00AA0DA7" w:rsidP="00F76025">
            <w:pPr>
              <w:widowControl w:val="0"/>
              <w:autoSpaceDE w:val="0"/>
              <w:autoSpaceDN w:val="0"/>
              <w:adjustRightInd w:val="0"/>
              <w:spacing w:after="200"/>
              <w:rPr>
                <w:rFonts w:asciiTheme="majorHAnsi" w:hAnsiTheme="majorHAnsi" w:cs="Arial"/>
                <w:sz w:val="20"/>
                <w:szCs w:val="20"/>
              </w:rPr>
            </w:pPr>
          </w:p>
          <w:p w14:paraId="08531E55" w14:textId="79CED872" w:rsidR="00393DE3" w:rsidRPr="006D04D3" w:rsidRDefault="00393DE3" w:rsidP="00F76025">
            <w:pPr>
              <w:widowControl w:val="0"/>
              <w:autoSpaceDE w:val="0"/>
              <w:autoSpaceDN w:val="0"/>
              <w:adjustRightInd w:val="0"/>
              <w:spacing w:after="200"/>
              <w:rPr>
                <w:rFonts w:asciiTheme="majorHAnsi" w:hAnsiTheme="majorHAnsi" w:cs="Arial"/>
                <w:sz w:val="20"/>
                <w:szCs w:val="20"/>
              </w:rPr>
            </w:pPr>
            <w:r w:rsidRPr="006D04D3">
              <w:rPr>
                <w:rFonts w:asciiTheme="majorHAnsi" w:hAnsiTheme="majorHAnsi" w:cs="Arial"/>
                <w:sz w:val="20"/>
                <w:szCs w:val="20"/>
              </w:rPr>
              <w:t>Leaders support lunchtimes, yoga and ‘Wake up and Shake up’</w:t>
            </w:r>
          </w:p>
        </w:tc>
        <w:tc>
          <w:tcPr>
            <w:tcW w:w="1015" w:type="pct"/>
            <w:tcBorders>
              <w:top w:val="single" w:sz="8" w:space="0" w:color="BFBFBF"/>
              <w:left w:val="single" w:sz="8" w:space="0" w:color="BFBFBF"/>
              <w:bottom w:val="single" w:sz="8" w:space="0" w:color="BFBFBF"/>
              <w:right w:val="single" w:sz="8" w:space="0" w:color="BFBFBF"/>
            </w:tcBorders>
          </w:tcPr>
          <w:p w14:paraId="4F1C4E92" w14:textId="1803D0B6" w:rsidR="00393DE3" w:rsidRPr="006D04D3" w:rsidRDefault="00BF3645" w:rsidP="00F76025">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Wit</w:t>
            </w:r>
            <w:r w:rsidR="002A2270">
              <w:rPr>
                <w:rFonts w:asciiTheme="majorHAnsi" w:hAnsiTheme="majorHAnsi" w:cs="Arial"/>
                <w:sz w:val="20"/>
                <w:szCs w:val="20"/>
              </w:rPr>
              <w:t>h</w:t>
            </w:r>
            <w:r>
              <w:rPr>
                <w:rFonts w:asciiTheme="majorHAnsi" w:hAnsiTheme="majorHAnsi" w:cs="Arial"/>
                <w:sz w:val="20"/>
                <w:szCs w:val="20"/>
              </w:rPr>
              <w:t xml:space="preserve"> the funding from </w:t>
            </w:r>
            <w:proofErr w:type="gramStart"/>
            <w:r>
              <w:rPr>
                <w:rFonts w:asciiTheme="majorHAnsi" w:hAnsiTheme="majorHAnsi" w:cs="Arial"/>
                <w:sz w:val="20"/>
                <w:szCs w:val="20"/>
              </w:rPr>
              <w:t>Sports  Premium</w:t>
            </w:r>
            <w:proofErr w:type="gramEnd"/>
            <w:r>
              <w:rPr>
                <w:rFonts w:asciiTheme="majorHAnsi" w:hAnsiTheme="majorHAnsi" w:cs="Arial"/>
                <w:sz w:val="20"/>
                <w:szCs w:val="20"/>
              </w:rPr>
              <w:t xml:space="preserve"> </w:t>
            </w:r>
            <w:r w:rsidR="0013227E">
              <w:rPr>
                <w:rFonts w:asciiTheme="majorHAnsi" w:hAnsiTheme="majorHAnsi" w:cs="Arial"/>
                <w:sz w:val="20"/>
                <w:szCs w:val="20"/>
              </w:rPr>
              <w:t>this</w:t>
            </w:r>
            <w:r>
              <w:rPr>
                <w:rFonts w:asciiTheme="majorHAnsi" w:hAnsiTheme="majorHAnsi" w:cs="Arial"/>
                <w:sz w:val="20"/>
                <w:szCs w:val="20"/>
              </w:rPr>
              <w:t xml:space="preserve"> should continue year on year. </w:t>
            </w:r>
          </w:p>
        </w:tc>
      </w:tr>
      <w:tr w:rsidR="006D04D3" w:rsidRPr="006D04D3" w14:paraId="2D70C152" w14:textId="77777777" w:rsidTr="006D04D3">
        <w:tblPrEx>
          <w:tblBorders>
            <w:top w:val="none" w:sz="0" w:space="0" w:color="auto"/>
          </w:tblBorders>
        </w:tblPrEx>
        <w:tc>
          <w:tcPr>
            <w:tcW w:w="5000" w:type="pct"/>
            <w:gridSpan w:val="5"/>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0962C6C9" w14:textId="4BE7692D" w:rsidR="006D04D3" w:rsidRPr="006D04D3" w:rsidRDefault="006D04D3" w:rsidP="00F76025">
            <w:pPr>
              <w:widowControl w:val="0"/>
              <w:autoSpaceDE w:val="0"/>
              <w:autoSpaceDN w:val="0"/>
              <w:adjustRightInd w:val="0"/>
              <w:spacing w:after="200"/>
              <w:rPr>
                <w:rFonts w:asciiTheme="majorHAnsi" w:hAnsiTheme="majorHAnsi" w:cs="Arial"/>
                <w:sz w:val="22"/>
                <w:szCs w:val="22"/>
              </w:rPr>
            </w:pPr>
            <w:r w:rsidRPr="006D04D3">
              <w:rPr>
                <w:rFonts w:asciiTheme="majorHAnsi" w:hAnsiTheme="majorHAnsi" w:cs="Arial"/>
                <w:sz w:val="22"/>
                <w:szCs w:val="22"/>
              </w:rPr>
              <w:t>4. Broader experience of a range of sports and activities offered to all pupils</w:t>
            </w:r>
          </w:p>
        </w:tc>
      </w:tr>
      <w:tr w:rsidR="00A6532B" w:rsidRPr="006D04D3" w14:paraId="52DE4111" w14:textId="77777777" w:rsidTr="00A6532B">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381C4659" w14:textId="13744F26" w:rsidR="00A6532B" w:rsidRPr="006D04D3" w:rsidRDefault="00A6532B" w:rsidP="0013227E">
            <w:pPr>
              <w:rPr>
                <w:rFonts w:asciiTheme="majorHAnsi" w:hAnsiTheme="majorHAnsi" w:cs="Arial"/>
                <w:b/>
                <w:sz w:val="22"/>
                <w:szCs w:val="22"/>
              </w:rPr>
            </w:pPr>
            <w:r w:rsidRPr="00A6532B">
              <w:rPr>
                <w:rFonts w:asciiTheme="majorHAnsi" w:hAnsiTheme="majorHAnsi" w:cs="Arial"/>
                <w:i/>
                <w:sz w:val="20"/>
                <w:szCs w:val="20"/>
              </w:rPr>
              <w:t>School focu</w:t>
            </w:r>
            <w:r>
              <w:rPr>
                <w:rFonts w:asciiTheme="majorHAnsi" w:hAnsiTheme="majorHAnsi" w:cs="Arial"/>
                <w:i/>
                <w:sz w:val="20"/>
                <w:szCs w:val="20"/>
              </w:rPr>
              <w:t>s /</w:t>
            </w:r>
            <w:r w:rsidRPr="00A6532B">
              <w:rPr>
                <w:rFonts w:asciiTheme="majorHAnsi" w:hAnsiTheme="majorHAnsi" w:cs="Arial"/>
                <w:i/>
                <w:sz w:val="20"/>
                <w:szCs w:val="20"/>
              </w:rPr>
              <w:t xml:space="preserve"> intended impact on pupils</w:t>
            </w:r>
          </w:p>
        </w:tc>
        <w:tc>
          <w:tcPr>
            <w:tcW w:w="1288"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2FC396FB" w14:textId="44CD6CC6" w:rsidR="00A6532B" w:rsidRPr="006D04D3" w:rsidRDefault="00A6532B" w:rsidP="0013227E">
            <w:pPr>
              <w:rPr>
                <w:rFonts w:asciiTheme="majorHAnsi" w:hAnsiTheme="majorHAnsi" w:cs="Arial"/>
                <w:sz w:val="22"/>
                <w:szCs w:val="22"/>
              </w:rPr>
            </w:pPr>
            <w:r w:rsidRPr="00A6532B">
              <w:rPr>
                <w:rFonts w:asciiTheme="majorHAnsi" w:hAnsiTheme="majorHAnsi" w:cs="Arial"/>
                <w:i/>
                <w:sz w:val="20"/>
                <w:szCs w:val="20"/>
              </w:rPr>
              <w:t xml:space="preserve">Actions to achieve </w:t>
            </w:r>
          </w:p>
        </w:tc>
        <w:tc>
          <w:tcPr>
            <w:tcW w:w="709"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7D83DC11" w14:textId="08C5923F" w:rsidR="00A6532B" w:rsidRPr="006D04D3" w:rsidRDefault="00A6532B" w:rsidP="0013227E">
            <w:pPr>
              <w:widowControl w:val="0"/>
              <w:autoSpaceDE w:val="0"/>
              <w:autoSpaceDN w:val="0"/>
              <w:adjustRightInd w:val="0"/>
              <w:rPr>
                <w:rFonts w:asciiTheme="majorHAnsi" w:hAnsiTheme="majorHAnsi" w:cs="Arial"/>
                <w:sz w:val="22"/>
                <w:szCs w:val="22"/>
              </w:rPr>
            </w:pPr>
            <w:r w:rsidRPr="00A6532B">
              <w:rPr>
                <w:rFonts w:asciiTheme="majorHAnsi" w:hAnsiTheme="majorHAnsi" w:cs="Arial"/>
                <w:i/>
                <w:sz w:val="20"/>
                <w:szCs w:val="20"/>
              </w:rPr>
              <w:t>Funding allocated</w:t>
            </w:r>
          </w:p>
        </w:tc>
        <w:tc>
          <w:tcPr>
            <w:tcW w:w="802"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469E83EB" w14:textId="68E33D67" w:rsidR="00A6532B" w:rsidRPr="006D04D3" w:rsidRDefault="00A6532B" w:rsidP="0013227E">
            <w:pPr>
              <w:widowControl w:val="0"/>
              <w:autoSpaceDE w:val="0"/>
              <w:autoSpaceDN w:val="0"/>
              <w:adjustRightInd w:val="0"/>
              <w:rPr>
                <w:rFonts w:asciiTheme="majorHAnsi" w:hAnsiTheme="majorHAnsi" w:cs="Arial"/>
                <w:sz w:val="22"/>
                <w:szCs w:val="22"/>
              </w:rPr>
            </w:pPr>
            <w:r w:rsidRPr="00A6532B">
              <w:rPr>
                <w:rFonts w:asciiTheme="majorHAnsi" w:hAnsiTheme="majorHAnsi" w:cs="Arial"/>
                <w:i/>
                <w:sz w:val="20"/>
                <w:szCs w:val="20"/>
              </w:rPr>
              <w:t>Evidence and impact</w:t>
            </w:r>
          </w:p>
        </w:tc>
        <w:tc>
          <w:tcPr>
            <w:tcW w:w="1015"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4A379F12" w14:textId="4DFF6217" w:rsidR="00A6532B" w:rsidRPr="006D04D3" w:rsidRDefault="00A6532B" w:rsidP="0013227E">
            <w:pPr>
              <w:widowControl w:val="0"/>
              <w:autoSpaceDE w:val="0"/>
              <w:autoSpaceDN w:val="0"/>
              <w:adjustRightInd w:val="0"/>
              <w:rPr>
                <w:rFonts w:asciiTheme="majorHAnsi" w:hAnsiTheme="majorHAnsi" w:cs="Arial"/>
                <w:sz w:val="22"/>
                <w:szCs w:val="22"/>
              </w:rPr>
            </w:pPr>
            <w:r>
              <w:rPr>
                <w:rFonts w:asciiTheme="majorHAnsi" w:hAnsiTheme="majorHAnsi" w:cs="Arial"/>
                <w:i/>
                <w:sz w:val="20"/>
                <w:szCs w:val="20"/>
              </w:rPr>
              <w:t xml:space="preserve">Sustainability and </w:t>
            </w:r>
            <w:r w:rsidRPr="00A6532B">
              <w:rPr>
                <w:rFonts w:asciiTheme="majorHAnsi" w:hAnsiTheme="majorHAnsi" w:cs="Arial"/>
                <w:i/>
                <w:sz w:val="20"/>
                <w:szCs w:val="20"/>
              </w:rPr>
              <w:t>next steps.</w:t>
            </w:r>
          </w:p>
        </w:tc>
      </w:tr>
      <w:tr w:rsidR="006D04D3" w:rsidRPr="006D04D3" w14:paraId="7EF60F8E" w14:textId="0BFF0D36" w:rsidTr="006D04D3">
        <w:tblPrEx>
          <w:tblBorders>
            <w:top w:val="none" w:sz="0" w:space="0" w:color="auto"/>
          </w:tblBorders>
        </w:tblPrEx>
        <w:trPr>
          <w:trHeight w:val="1682"/>
        </w:trPr>
        <w:tc>
          <w:tcPr>
            <w:tcW w:w="1186" w:type="pct"/>
            <w:tcBorders>
              <w:top w:val="single" w:sz="8" w:space="0" w:color="BFBFBF"/>
              <w:left w:val="single" w:sz="8" w:space="0" w:color="BFBFBF"/>
              <w:bottom w:val="single" w:sz="8" w:space="0" w:color="BFBFBF"/>
              <w:right w:val="single" w:sz="8" w:space="0" w:color="BFBFBF"/>
            </w:tcBorders>
          </w:tcPr>
          <w:p w14:paraId="04D64AB1" w14:textId="12B34894" w:rsidR="00393DE3" w:rsidRPr="006D04D3" w:rsidRDefault="00393DE3" w:rsidP="00765FF9">
            <w:pPr>
              <w:rPr>
                <w:rFonts w:asciiTheme="majorHAnsi" w:hAnsiTheme="majorHAnsi" w:cs="Arial"/>
                <w:b/>
                <w:sz w:val="20"/>
                <w:szCs w:val="20"/>
              </w:rPr>
            </w:pPr>
            <w:r w:rsidRPr="006D04D3">
              <w:rPr>
                <w:rFonts w:asciiTheme="majorHAnsi" w:hAnsiTheme="majorHAnsi" w:cs="Arial"/>
                <w:b/>
                <w:sz w:val="20"/>
                <w:szCs w:val="20"/>
              </w:rPr>
              <w:t xml:space="preserve">4. Improve the P.E storage so that the PE equipment can be easily accessed and stored safely so that it will last longer.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BFC2DE9" w14:textId="08DDADB6" w:rsidR="00393DE3" w:rsidRPr="006D04D3" w:rsidRDefault="00393DE3" w:rsidP="0045512A">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 xml:space="preserve">Continue to improve on the storage of playtime, inside and outside PE equipment in our new storage space </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ED407C6" w14:textId="77777777" w:rsidR="00393DE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t>£250 plus)</w:t>
            </w:r>
          </w:p>
          <w:p w14:paraId="5A5160A9" w14:textId="74A94AAF" w:rsidR="00BF3645" w:rsidRPr="006D04D3" w:rsidRDefault="00BF3645" w:rsidP="00F76025">
            <w:pPr>
              <w:widowControl w:val="0"/>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 xml:space="preserve">Netball posts </w:t>
            </w:r>
            <w:r w:rsidR="003E2DFC">
              <w:rPr>
                <w:rFonts w:asciiTheme="majorHAnsi" w:hAnsiTheme="majorHAnsi" w:cs="Arial"/>
                <w:sz w:val="20"/>
                <w:szCs w:val="20"/>
              </w:rPr>
              <w:t xml:space="preserve">for £500. </w:t>
            </w:r>
          </w:p>
        </w:tc>
        <w:tc>
          <w:tcPr>
            <w:tcW w:w="802" w:type="pct"/>
            <w:tcBorders>
              <w:top w:val="single" w:sz="8" w:space="0" w:color="BFBFBF"/>
              <w:left w:val="single" w:sz="8" w:space="0" w:color="BFBFBF"/>
              <w:bottom w:val="single" w:sz="8" w:space="0" w:color="BFBFBF"/>
              <w:right w:val="single" w:sz="8" w:space="0" w:color="BFBFBF"/>
            </w:tcBorders>
          </w:tcPr>
          <w:p w14:paraId="02FBEBC0" w14:textId="055D26E9" w:rsidR="00393DE3" w:rsidRPr="006D04D3" w:rsidRDefault="00393DE3" w:rsidP="00765FF9">
            <w:pPr>
              <w:widowControl w:val="0"/>
              <w:autoSpaceDE w:val="0"/>
              <w:autoSpaceDN w:val="0"/>
              <w:adjustRightInd w:val="0"/>
              <w:spacing w:after="200"/>
              <w:rPr>
                <w:rFonts w:asciiTheme="majorHAnsi" w:hAnsiTheme="majorHAnsi" w:cs="Arial"/>
                <w:sz w:val="20"/>
                <w:szCs w:val="20"/>
              </w:rPr>
            </w:pPr>
            <w:r w:rsidRPr="006D04D3">
              <w:rPr>
                <w:rFonts w:asciiTheme="majorHAnsi" w:hAnsiTheme="majorHAnsi" w:cs="Arial"/>
                <w:sz w:val="20"/>
                <w:szCs w:val="20"/>
              </w:rPr>
              <w:t>New equipment now easily accessible and used more regularly</w:t>
            </w:r>
            <w:r w:rsidR="003E2DFC">
              <w:rPr>
                <w:rFonts w:asciiTheme="majorHAnsi" w:hAnsiTheme="majorHAnsi" w:cs="Arial"/>
                <w:sz w:val="20"/>
                <w:szCs w:val="20"/>
              </w:rPr>
              <w:t xml:space="preserve">. </w:t>
            </w:r>
          </w:p>
        </w:tc>
        <w:tc>
          <w:tcPr>
            <w:tcW w:w="1015" w:type="pct"/>
            <w:tcBorders>
              <w:top w:val="single" w:sz="8" w:space="0" w:color="BFBFBF"/>
              <w:left w:val="single" w:sz="8" w:space="0" w:color="BFBFBF"/>
              <w:bottom w:val="single" w:sz="8" w:space="0" w:color="BFBFBF"/>
              <w:right w:val="single" w:sz="8" w:space="0" w:color="BFBFBF"/>
            </w:tcBorders>
          </w:tcPr>
          <w:p w14:paraId="52AA7FBF" w14:textId="5D668A1B" w:rsidR="00393DE3" w:rsidRPr="006D04D3" w:rsidRDefault="002A2270" w:rsidP="00765FF9">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 xml:space="preserve">Work alongside an athlete and raise money for PE resources </w:t>
            </w:r>
          </w:p>
        </w:tc>
      </w:tr>
      <w:tr w:rsidR="006D04D3" w:rsidRPr="006D04D3" w14:paraId="080D0646" w14:textId="77777777" w:rsidTr="006D04D3">
        <w:tblPrEx>
          <w:tblBorders>
            <w:top w:val="none" w:sz="0" w:space="0" w:color="auto"/>
          </w:tblBorders>
        </w:tblPrEx>
        <w:trPr>
          <w:trHeight w:val="408"/>
        </w:trPr>
        <w:tc>
          <w:tcPr>
            <w:tcW w:w="5000" w:type="pct"/>
            <w:gridSpan w:val="5"/>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0528C4A8" w14:textId="07BACA14" w:rsidR="006D04D3" w:rsidRPr="006D04D3" w:rsidRDefault="006D04D3" w:rsidP="00765FF9">
            <w:pPr>
              <w:widowControl w:val="0"/>
              <w:autoSpaceDE w:val="0"/>
              <w:autoSpaceDN w:val="0"/>
              <w:adjustRightInd w:val="0"/>
              <w:spacing w:after="200"/>
              <w:rPr>
                <w:rFonts w:asciiTheme="majorHAnsi" w:hAnsiTheme="majorHAnsi" w:cs="Arial"/>
                <w:sz w:val="22"/>
                <w:szCs w:val="22"/>
              </w:rPr>
            </w:pPr>
            <w:r w:rsidRPr="006D04D3">
              <w:rPr>
                <w:rFonts w:asciiTheme="majorHAnsi" w:hAnsiTheme="majorHAnsi" w:cs="Arial"/>
                <w:sz w:val="22"/>
                <w:szCs w:val="22"/>
              </w:rPr>
              <w:t>5. Increased participation in competitive sports</w:t>
            </w:r>
          </w:p>
        </w:tc>
      </w:tr>
      <w:tr w:rsidR="00A6532B" w:rsidRPr="006D04D3" w14:paraId="7C7E15E6" w14:textId="77777777" w:rsidTr="0013227E">
        <w:tblPrEx>
          <w:tblBorders>
            <w:top w:val="none" w:sz="0" w:space="0" w:color="auto"/>
          </w:tblBorders>
        </w:tblPrEx>
        <w:trPr>
          <w:trHeight w:val="284"/>
        </w:trPr>
        <w:tc>
          <w:tcPr>
            <w:tcW w:w="1186"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7F335BCB" w14:textId="3F6C698B" w:rsidR="0013227E" w:rsidRPr="0013227E" w:rsidRDefault="00A6532B" w:rsidP="0013227E">
            <w:pPr>
              <w:rPr>
                <w:rFonts w:asciiTheme="majorHAnsi" w:hAnsiTheme="majorHAnsi" w:cs="Arial"/>
                <w:i/>
                <w:sz w:val="20"/>
                <w:szCs w:val="20"/>
              </w:rPr>
            </w:pPr>
            <w:r w:rsidRPr="00A6532B">
              <w:rPr>
                <w:rFonts w:asciiTheme="majorHAnsi" w:hAnsiTheme="majorHAnsi" w:cs="Arial"/>
                <w:i/>
                <w:sz w:val="20"/>
                <w:szCs w:val="20"/>
              </w:rPr>
              <w:t>School focu</w:t>
            </w:r>
            <w:r>
              <w:rPr>
                <w:rFonts w:asciiTheme="majorHAnsi" w:hAnsiTheme="majorHAnsi" w:cs="Arial"/>
                <w:i/>
                <w:sz w:val="20"/>
                <w:szCs w:val="20"/>
              </w:rPr>
              <w:t>s /</w:t>
            </w:r>
            <w:r w:rsidRPr="00A6532B">
              <w:rPr>
                <w:rFonts w:asciiTheme="majorHAnsi" w:hAnsiTheme="majorHAnsi" w:cs="Arial"/>
                <w:i/>
                <w:sz w:val="20"/>
                <w:szCs w:val="20"/>
              </w:rPr>
              <w:t xml:space="preserve"> intended impact on pupils</w:t>
            </w:r>
          </w:p>
        </w:tc>
        <w:tc>
          <w:tcPr>
            <w:tcW w:w="1288"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24A4C6B5" w14:textId="77777777" w:rsidR="00A6532B" w:rsidRDefault="00A6532B" w:rsidP="0013227E">
            <w:pPr>
              <w:widowControl w:val="0"/>
              <w:autoSpaceDE w:val="0"/>
              <w:autoSpaceDN w:val="0"/>
              <w:adjustRightInd w:val="0"/>
              <w:rPr>
                <w:rFonts w:asciiTheme="majorHAnsi" w:hAnsiTheme="majorHAnsi" w:cs="Arial"/>
                <w:i/>
                <w:sz w:val="20"/>
                <w:szCs w:val="20"/>
              </w:rPr>
            </w:pPr>
            <w:r w:rsidRPr="00A6532B">
              <w:rPr>
                <w:rFonts w:asciiTheme="majorHAnsi" w:hAnsiTheme="majorHAnsi" w:cs="Arial"/>
                <w:i/>
                <w:sz w:val="20"/>
                <w:szCs w:val="20"/>
              </w:rPr>
              <w:t xml:space="preserve">Actions to achieve </w:t>
            </w:r>
          </w:p>
          <w:p w14:paraId="70557A0C" w14:textId="6067CF77" w:rsidR="0013227E" w:rsidRPr="0013227E" w:rsidRDefault="0013227E" w:rsidP="0013227E">
            <w:pPr>
              <w:rPr>
                <w:rFonts w:asciiTheme="majorHAnsi" w:hAnsiTheme="majorHAnsi" w:cs="Arial"/>
                <w:sz w:val="22"/>
                <w:szCs w:val="22"/>
              </w:rPr>
            </w:pPr>
          </w:p>
        </w:tc>
        <w:tc>
          <w:tcPr>
            <w:tcW w:w="709"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14:paraId="1A380F94" w14:textId="4C07A4F9" w:rsidR="0013227E" w:rsidRPr="0013227E" w:rsidRDefault="00A6532B" w:rsidP="0013227E">
            <w:pPr>
              <w:widowControl w:val="0"/>
              <w:autoSpaceDE w:val="0"/>
              <w:autoSpaceDN w:val="0"/>
              <w:adjustRightInd w:val="0"/>
              <w:rPr>
                <w:rFonts w:asciiTheme="majorHAnsi" w:hAnsiTheme="majorHAnsi" w:cs="Arial"/>
                <w:i/>
                <w:sz w:val="20"/>
                <w:szCs w:val="20"/>
              </w:rPr>
            </w:pPr>
            <w:r w:rsidRPr="00A6532B">
              <w:rPr>
                <w:rFonts w:asciiTheme="majorHAnsi" w:hAnsiTheme="majorHAnsi" w:cs="Arial"/>
                <w:i/>
                <w:sz w:val="20"/>
                <w:szCs w:val="20"/>
              </w:rPr>
              <w:t>Funding allocated</w:t>
            </w:r>
          </w:p>
        </w:tc>
        <w:tc>
          <w:tcPr>
            <w:tcW w:w="802"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73BA65EC" w14:textId="0D3693A4" w:rsidR="0013227E" w:rsidRPr="0013227E" w:rsidRDefault="00A6532B" w:rsidP="0013227E">
            <w:pPr>
              <w:widowControl w:val="0"/>
              <w:autoSpaceDE w:val="0"/>
              <w:autoSpaceDN w:val="0"/>
              <w:adjustRightInd w:val="0"/>
              <w:rPr>
                <w:rFonts w:asciiTheme="majorHAnsi" w:hAnsiTheme="majorHAnsi" w:cs="Arial"/>
                <w:i/>
                <w:sz w:val="20"/>
                <w:szCs w:val="20"/>
              </w:rPr>
            </w:pPr>
            <w:r w:rsidRPr="00A6532B">
              <w:rPr>
                <w:rFonts w:asciiTheme="majorHAnsi" w:hAnsiTheme="majorHAnsi" w:cs="Arial"/>
                <w:i/>
                <w:sz w:val="20"/>
                <w:szCs w:val="20"/>
              </w:rPr>
              <w:t>Evidence and impact</w:t>
            </w:r>
          </w:p>
        </w:tc>
        <w:tc>
          <w:tcPr>
            <w:tcW w:w="1015" w:type="pct"/>
            <w:tcBorders>
              <w:top w:val="single" w:sz="8" w:space="0" w:color="BFBFBF"/>
              <w:left w:val="single" w:sz="8" w:space="0" w:color="BFBFBF"/>
              <w:bottom w:val="single" w:sz="8" w:space="0" w:color="BFBFBF"/>
              <w:right w:val="single" w:sz="8" w:space="0" w:color="BFBFBF"/>
            </w:tcBorders>
            <w:shd w:val="clear" w:color="auto" w:fill="D6E3BC" w:themeFill="accent3" w:themeFillTint="66"/>
          </w:tcPr>
          <w:p w14:paraId="50E501AC" w14:textId="63C09C34" w:rsidR="0013227E" w:rsidRPr="0013227E" w:rsidRDefault="00A6532B" w:rsidP="0013227E">
            <w:pPr>
              <w:widowControl w:val="0"/>
              <w:autoSpaceDE w:val="0"/>
              <w:autoSpaceDN w:val="0"/>
              <w:adjustRightInd w:val="0"/>
              <w:rPr>
                <w:rFonts w:asciiTheme="majorHAnsi" w:hAnsiTheme="majorHAnsi" w:cs="Arial"/>
                <w:i/>
                <w:sz w:val="20"/>
                <w:szCs w:val="20"/>
              </w:rPr>
            </w:pPr>
            <w:r>
              <w:rPr>
                <w:rFonts w:asciiTheme="majorHAnsi" w:hAnsiTheme="majorHAnsi" w:cs="Arial"/>
                <w:i/>
                <w:sz w:val="20"/>
                <w:szCs w:val="20"/>
              </w:rPr>
              <w:t xml:space="preserve">Sustainability and </w:t>
            </w:r>
            <w:r w:rsidRPr="00A6532B">
              <w:rPr>
                <w:rFonts w:asciiTheme="majorHAnsi" w:hAnsiTheme="majorHAnsi" w:cs="Arial"/>
                <w:i/>
                <w:sz w:val="20"/>
                <w:szCs w:val="20"/>
              </w:rPr>
              <w:t>next steps.</w:t>
            </w:r>
          </w:p>
        </w:tc>
      </w:tr>
      <w:tr w:rsidR="006D04D3" w:rsidRPr="006D04D3" w14:paraId="761F534E" w14:textId="71F3A5E4"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40BFA476" w14:textId="1C9FEA9F" w:rsidR="00393DE3" w:rsidRPr="006D04D3" w:rsidRDefault="00393DE3" w:rsidP="005B138D">
            <w:pPr>
              <w:rPr>
                <w:rFonts w:asciiTheme="majorHAnsi" w:hAnsiTheme="majorHAnsi" w:cs="Arial"/>
                <w:b/>
                <w:sz w:val="20"/>
                <w:szCs w:val="20"/>
              </w:rPr>
            </w:pPr>
            <w:r w:rsidRPr="006D04D3">
              <w:rPr>
                <w:rFonts w:asciiTheme="majorHAnsi" w:hAnsiTheme="majorHAnsi" w:cs="Arial"/>
                <w:b/>
                <w:sz w:val="20"/>
                <w:szCs w:val="20"/>
              </w:rPr>
              <w:t>5. Change 4life after school club.</w:t>
            </w:r>
          </w:p>
          <w:p w14:paraId="13150FAC" w14:textId="77777777" w:rsidR="00393DE3" w:rsidRPr="006D04D3" w:rsidRDefault="00393DE3" w:rsidP="005B138D">
            <w:pPr>
              <w:rPr>
                <w:rFonts w:asciiTheme="majorHAnsi" w:hAnsiTheme="majorHAnsi" w:cs="Arial"/>
                <w:b/>
                <w:sz w:val="20"/>
                <w:szCs w:val="20"/>
              </w:rPr>
            </w:pPr>
          </w:p>
          <w:p w14:paraId="67C8BF02" w14:textId="127C5B6E" w:rsidR="00393DE3" w:rsidRPr="006D04D3" w:rsidRDefault="00393DE3" w:rsidP="00B536AF">
            <w:pPr>
              <w:rPr>
                <w:rFonts w:asciiTheme="majorHAnsi" w:hAnsiTheme="majorHAnsi" w:cs="Arial"/>
                <w:sz w:val="20"/>
                <w:szCs w:val="20"/>
              </w:rPr>
            </w:pPr>
            <w:r w:rsidRPr="006D04D3">
              <w:rPr>
                <w:rFonts w:asciiTheme="majorHAnsi" w:hAnsiTheme="majorHAnsi" w:cs="Arial"/>
                <w:sz w:val="20"/>
                <w:szCs w:val="20"/>
              </w:rPr>
              <w:t xml:space="preserve">Children attended a Change4life club to </w:t>
            </w:r>
            <w:r w:rsidRPr="006D04D3">
              <w:rPr>
                <w:rFonts w:asciiTheme="majorHAnsi" w:hAnsiTheme="majorHAnsi" w:cs="Arial"/>
                <w:sz w:val="20"/>
                <w:szCs w:val="20"/>
              </w:rPr>
              <w:lastRenderedPageBreak/>
              <w:t xml:space="preserve">encourage pupils to participate in sports.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AEB2F44" w14:textId="70AFC6F6" w:rsidR="00393DE3" w:rsidRDefault="00AA0DA7" w:rsidP="00F76025">
            <w:pPr>
              <w:rPr>
                <w:rFonts w:asciiTheme="majorHAnsi" w:hAnsiTheme="majorHAnsi" w:cs="Arial"/>
                <w:sz w:val="20"/>
                <w:szCs w:val="20"/>
              </w:rPr>
            </w:pPr>
            <w:r>
              <w:rPr>
                <w:rFonts w:asciiTheme="majorHAnsi" w:hAnsiTheme="majorHAnsi" w:cs="Arial"/>
                <w:sz w:val="20"/>
                <w:szCs w:val="20"/>
              </w:rPr>
              <w:lastRenderedPageBreak/>
              <w:t xml:space="preserve">Provided by Windsor Sports Partnership sessions for Year 3 and 4 on mental health and Change4life. </w:t>
            </w:r>
          </w:p>
          <w:p w14:paraId="2270BED5" w14:textId="5A55C7C5" w:rsidR="00AA0DA7" w:rsidRDefault="00AA0DA7" w:rsidP="00F76025">
            <w:pPr>
              <w:rPr>
                <w:rFonts w:asciiTheme="majorHAnsi" w:hAnsiTheme="majorHAnsi" w:cs="Arial"/>
                <w:sz w:val="20"/>
                <w:szCs w:val="20"/>
              </w:rPr>
            </w:pPr>
          </w:p>
          <w:p w14:paraId="27DDBAF7" w14:textId="599F2C1F" w:rsidR="00AA0DA7" w:rsidRPr="006D04D3" w:rsidRDefault="00AA0DA7" w:rsidP="00F76025">
            <w:pPr>
              <w:rPr>
                <w:rFonts w:asciiTheme="majorHAnsi" w:hAnsiTheme="majorHAnsi" w:cs="Arial"/>
                <w:sz w:val="20"/>
                <w:szCs w:val="20"/>
              </w:rPr>
            </w:pPr>
            <w:r>
              <w:rPr>
                <w:rFonts w:asciiTheme="majorHAnsi" w:hAnsiTheme="majorHAnsi" w:cs="Arial"/>
                <w:sz w:val="20"/>
                <w:szCs w:val="20"/>
              </w:rPr>
              <w:lastRenderedPageBreak/>
              <w:t xml:space="preserve">After school club on Fridays led by the Windsor Partnership </w:t>
            </w:r>
          </w:p>
          <w:p w14:paraId="15535970" w14:textId="7379DCC8" w:rsidR="00393DE3" w:rsidRPr="006D04D3" w:rsidRDefault="00393DE3" w:rsidP="005B138D">
            <w:pPr>
              <w:rPr>
                <w:rFonts w:asciiTheme="majorHAnsi" w:hAnsiTheme="majorHAnsi" w:cs="Arial"/>
                <w:sz w:val="20"/>
                <w:szCs w:val="20"/>
              </w:rPr>
            </w:pP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399AD656" w14:textId="798173DA"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r w:rsidRPr="006D04D3">
              <w:rPr>
                <w:rFonts w:asciiTheme="majorHAnsi" w:hAnsiTheme="majorHAnsi" w:cs="Arial"/>
                <w:sz w:val="20"/>
                <w:szCs w:val="20"/>
              </w:rPr>
              <w:lastRenderedPageBreak/>
              <w:t>£500</w:t>
            </w:r>
          </w:p>
          <w:p w14:paraId="041D6103"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tc>
        <w:tc>
          <w:tcPr>
            <w:tcW w:w="802" w:type="pct"/>
            <w:tcBorders>
              <w:top w:val="single" w:sz="8" w:space="0" w:color="BFBFBF"/>
              <w:left w:val="single" w:sz="8" w:space="0" w:color="BFBFBF"/>
              <w:bottom w:val="single" w:sz="8" w:space="0" w:color="BFBFBF"/>
              <w:right w:val="single" w:sz="8" w:space="0" w:color="BFBFBF"/>
            </w:tcBorders>
          </w:tcPr>
          <w:p w14:paraId="1044B830" w14:textId="77777777" w:rsidR="00393DE3" w:rsidRPr="006D04D3" w:rsidRDefault="00393DE3" w:rsidP="0045512A">
            <w:pPr>
              <w:rPr>
                <w:rFonts w:asciiTheme="majorHAnsi" w:hAnsiTheme="majorHAnsi" w:cs="Arial"/>
                <w:sz w:val="20"/>
                <w:szCs w:val="20"/>
              </w:rPr>
            </w:pPr>
            <w:r w:rsidRPr="006D04D3">
              <w:rPr>
                <w:rFonts w:asciiTheme="majorHAnsi" w:hAnsiTheme="majorHAnsi" w:cs="Arial"/>
                <w:sz w:val="20"/>
                <w:szCs w:val="20"/>
              </w:rPr>
              <w:t xml:space="preserve">Children attended whole training and comments were very favorable. </w:t>
            </w:r>
          </w:p>
          <w:p w14:paraId="4B7AEE54" w14:textId="770EDD17" w:rsidR="00393DE3" w:rsidRPr="006D04D3" w:rsidRDefault="00393DE3" w:rsidP="00F76025">
            <w:pPr>
              <w:widowControl w:val="0"/>
              <w:autoSpaceDE w:val="0"/>
              <w:autoSpaceDN w:val="0"/>
              <w:adjustRightInd w:val="0"/>
              <w:spacing w:after="200"/>
              <w:rPr>
                <w:rFonts w:asciiTheme="majorHAnsi" w:hAnsiTheme="majorHAnsi" w:cs="Arial"/>
                <w:sz w:val="20"/>
                <w:szCs w:val="20"/>
              </w:rPr>
            </w:pPr>
          </w:p>
        </w:tc>
        <w:tc>
          <w:tcPr>
            <w:tcW w:w="1015" w:type="pct"/>
            <w:tcBorders>
              <w:top w:val="single" w:sz="8" w:space="0" w:color="BFBFBF"/>
              <w:left w:val="single" w:sz="8" w:space="0" w:color="BFBFBF"/>
              <w:bottom w:val="single" w:sz="8" w:space="0" w:color="BFBFBF"/>
              <w:right w:val="single" w:sz="8" w:space="0" w:color="BFBFBF"/>
            </w:tcBorders>
          </w:tcPr>
          <w:p w14:paraId="2B2FFE10" w14:textId="76340DEB" w:rsidR="00393DE3" w:rsidRPr="006D04D3" w:rsidRDefault="003E2DFC" w:rsidP="0045512A">
            <w:pPr>
              <w:rPr>
                <w:rFonts w:asciiTheme="majorHAnsi" w:hAnsiTheme="majorHAnsi" w:cs="Arial"/>
                <w:sz w:val="20"/>
                <w:szCs w:val="20"/>
              </w:rPr>
            </w:pPr>
            <w:r>
              <w:rPr>
                <w:rFonts w:asciiTheme="majorHAnsi" w:hAnsiTheme="majorHAnsi" w:cs="Arial"/>
                <w:sz w:val="20"/>
                <w:szCs w:val="20"/>
              </w:rPr>
              <w:lastRenderedPageBreak/>
              <w:t>Continued on a</w:t>
            </w:r>
            <w:r w:rsidR="004D0582">
              <w:rPr>
                <w:rFonts w:asciiTheme="majorHAnsi" w:hAnsiTheme="majorHAnsi" w:cs="Arial"/>
                <w:sz w:val="20"/>
                <w:szCs w:val="20"/>
              </w:rPr>
              <w:t>n</w:t>
            </w:r>
            <w:r>
              <w:rPr>
                <w:rFonts w:asciiTheme="majorHAnsi" w:hAnsiTheme="majorHAnsi" w:cs="Arial"/>
                <w:sz w:val="20"/>
                <w:szCs w:val="20"/>
              </w:rPr>
              <w:t xml:space="preserve"> annual basis</w:t>
            </w:r>
          </w:p>
        </w:tc>
      </w:tr>
      <w:tr w:rsidR="006D04D3" w:rsidRPr="006D04D3" w14:paraId="2391DD32" w14:textId="05A520B2" w:rsidTr="006D04D3">
        <w:tblPrEx>
          <w:tblBorders>
            <w:top w:val="none" w:sz="0" w:space="0" w:color="auto"/>
          </w:tblBorders>
        </w:tblPrEx>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42558A1E" w14:textId="40439AB7" w:rsidR="00AA0DA7" w:rsidRDefault="00AA0DA7" w:rsidP="005B138D">
            <w:pPr>
              <w:rPr>
                <w:rFonts w:asciiTheme="majorHAnsi" w:hAnsiTheme="majorHAnsi" w:cs="Arial"/>
                <w:b/>
                <w:sz w:val="20"/>
                <w:szCs w:val="20"/>
              </w:rPr>
            </w:pPr>
            <w:r>
              <w:rPr>
                <w:rFonts w:asciiTheme="majorHAnsi" w:hAnsiTheme="majorHAnsi" w:cs="Arial"/>
                <w:b/>
                <w:sz w:val="20"/>
                <w:szCs w:val="20"/>
              </w:rPr>
              <w:t>6</w:t>
            </w:r>
            <w:r w:rsidR="00393DE3" w:rsidRPr="006D04D3">
              <w:rPr>
                <w:rFonts w:asciiTheme="majorHAnsi" w:hAnsiTheme="majorHAnsi" w:cs="Arial"/>
                <w:b/>
                <w:sz w:val="20"/>
                <w:szCs w:val="20"/>
              </w:rPr>
              <w:t xml:space="preserve">. </w:t>
            </w:r>
            <w:r>
              <w:rPr>
                <w:rFonts w:asciiTheme="majorHAnsi" w:hAnsiTheme="majorHAnsi" w:cs="Arial"/>
                <w:b/>
                <w:sz w:val="20"/>
                <w:szCs w:val="20"/>
              </w:rPr>
              <w:t xml:space="preserve">To help </w:t>
            </w:r>
            <w:r w:rsidR="004D0582">
              <w:rPr>
                <w:rFonts w:asciiTheme="majorHAnsi" w:hAnsiTheme="majorHAnsi" w:cs="Arial"/>
                <w:b/>
                <w:sz w:val="20"/>
                <w:szCs w:val="20"/>
              </w:rPr>
              <w:t>address</w:t>
            </w:r>
            <w:r>
              <w:rPr>
                <w:rFonts w:asciiTheme="majorHAnsi" w:hAnsiTheme="majorHAnsi" w:cs="Arial"/>
                <w:b/>
                <w:sz w:val="20"/>
                <w:szCs w:val="20"/>
              </w:rPr>
              <w:t xml:space="preserve"> children’s anxiety and mental health through </w:t>
            </w:r>
            <w:r w:rsidR="00393DE3" w:rsidRPr="006D04D3">
              <w:rPr>
                <w:rFonts w:asciiTheme="majorHAnsi" w:hAnsiTheme="majorHAnsi" w:cs="Arial"/>
                <w:b/>
                <w:sz w:val="20"/>
                <w:szCs w:val="20"/>
              </w:rPr>
              <w:t>Yoga Classes in</w:t>
            </w:r>
            <w:r>
              <w:rPr>
                <w:rFonts w:asciiTheme="majorHAnsi" w:hAnsiTheme="majorHAnsi" w:cs="Arial"/>
                <w:b/>
                <w:sz w:val="20"/>
                <w:szCs w:val="20"/>
              </w:rPr>
              <w:t xml:space="preserve"> all classrooms and meditation. </w:t>
            </w:r>
          </w:p>
          <w:p w14:paraId="3721045B" w14:textId="77777777" w:rsidR="00AA0DA7" w:rsidRDefault="00AA0DA7" w:rsidP="005B138D">
            <w:pPr>
              <w:rPr>
                <w:rFonts w:asciiTheme="majorHAnsi" w:hAnsiTheme="majorHAnsi" w:cs="Arial"/>
                <w:b/>
                <w:sz w:val="20"/>
                <w:szCs w:val="20"/>
              </w:rPr>
            </w:pPr>
          </w:p>
          <w:p w14:paraId="0E178179" w14:textId="66A08527" w:rsidR="00393DE3" w:rsidRPr="00AA0DA7" w:rsidRDefault="00AA0DA7" w:rsidP="005B138D">
            <w:pPr>
              <w:rPr>
                <w:rFonts w:asciiTheme="majorHAnsi" w:hAnsiTheme="majorHAnsi" w:cs="Arial"/>
                <w:bCs/>
                <w:sz w:val="20"/>
                <w:szCs w:val="20"/>
              </w:rPr>
            </w:pPr>
            <w:r w:rsidRPr="00AA0DA7">
              <w:rPr>
                <w:rFonts w:asciiTheme="majorHAnsi" w:hAnsiTheme="majorHAnsi" w:cs="Arial"/>
                <w:bCs/>
                <w:sz w:val="20"/>
                <w:szCs w:val="20"/>
              </w:rPr>
              <w:t xml:space="preserve">Moving on from Covid 19 </w:t>
            </w:r>
          </w:p>
          <w:p w14:paraId="3469296F" w14:textId="77777777" w:rsidR="00AA0DA7" w:rsidRDefault="00AA0DA7" w:rsidP="005B138D">
            <w:pPr>
              <w:rPr>
                <w:rFonts w:asciiTheme="majorHAnsi" w:hAnsiTheme="majorHAnsi" w:cs="Arial"/>
                <w:b/>
                <w:sz w:val="20"/>
                <w:szCs w:val="20"/>
              </w:rPr>
            </w:pPr>
          </w:p>
          <w:p w14:paraId="6DBD57D4" w14:textId="36CEBE59" w:rsidR="00AA0DA7" w:rsidRPr="00AA0DA7" w:rsidRDefault="00AA0DA7" w:rsidP="005B138D">
            <w:pPr>
              <w:rPr>
                <w:rFonts w:asciiTheme="majorHAnsi" w:hAnsiTheme="majorHAnsi" w:cs="Arial"/>
                <w:bCs/>
                <w:sz w:val="20"/>
                <w:szCs w:val="20"/>
              </w:rPr>
            </w:pP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D841FF3" w14:textId="1306F152"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To encourage our younger pupils to participate in sport and PE there is opportunities to:</w:t>
            </w:r>
          </w:p>
          <w:p w14:paraId="258BCF62" w14:textId="7F9FB698"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 xml:space="preserve">Football and Ballet after school </w:t>
            </w:r>
          </w:p>
          <w:p w14:paraId="65AE74BC" w14:textId="77777777" w:rsidR="00393DE3" w:rsidRPr="006D04D3" w:rsidRDefault="00393DE3" w:rsidP="00F76025">
            <w:pPr>
              <w:rPr>
                <w:rFonts w:asciiTheme="majorHAnsi" w:hAnsiTheme="majorHAnsi" w:cs="Arial"/>
                <w:sz w:val="20"/>
                <w:szCs w:val="20"/>
              </w:rPr>
            </w:pPr>
            <w:r w:rsidRPr="006D04D3">
              <w:rPr>
                <w:rFonts w:asciiTheme="majorHAnsi" w:hAnsiTheme="majorHAnsi" w:cs="Arial"/>
                <w:sz w:val="20"/>
                <w:szCs w:val="20"/>
              </w:rPr>
              <w:t>PE, dance and Yoga classes in curriculum time</w:t>
            </w:r>
          </w:p>
          <w:p w14:paraId="13DF5D93" w14:textId="5DEAB33B" w:rsidR="00393DE3" w:rsidRPr="006D04D3" w:rsidRDefault="00393DE3" w:rsidP="00F76025">
            <w:pPr>
              <w:rPr>
                <w:rFonts w:asciiTheme="majorHAnsi" w:hAnsiTheme="majorHAnsi" w:cs="Arial"/>
                <w:sz w:val="20"/>
                <w:szCs w:val="20"/>
              </w:rPr>
            </w:pP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B1594A9" w14:textId="77777777" w:rsidR="00393DE3" w:rsidRPr="006D04D3" w:rsidRDefault="00393DE3" w:rsidP="00F76025">
            <w:pPr>
              <w:widowControl w:val="0"/>
              <w:autoSpaceDE w:val="0"/>
              <w:autoSpaceDN w:val="0"/>
              <w:adjustRightInd w:val="0"/>
              <w:spacing w:after="200" w:line="276" w:lineRule="auto"/>
              <w:rPr>
                <w:rFonts w:asciiTheme="majorHAnsi" w:hAnsiTheme="majorHAnsi" w:cs="Arial"/>
                <w:sz w:val="20"/>
                <w:szCs w:val="20"/>
              </w:rPr>
            </w:pPr>
          </w:p>
        </w:tc>
        <w:tc>
          <w:tcPr>
            <w:tcW w:w="802" w:type="pct"/>
            <w:tcBorders>
              <w:top w:val="single" w:sz="8" w:space="0" w:color="BFBFBF"/>
              <w:left w:val="single" w:sz="8" w:space="0" w:color="BFBFBF"/>
              <w:bottom w:val="single" w:sz="8" w:space="0" w:color="BFBFBF"/>
              <w:right w:val="single" w:sz="8" w:space="0" w:color="BFBFBF"/>
            </w:tcBorders>
          </w:tcPr>
          <w:p w14:paraId="05F50372" w14:textId="6D516525" w:rsidR="00393DE3" w:rsidRPr="006D04D3" w:rsidRDefault="00393DE3" w:rsidP="0045512A">
            <w:pPr>
              <w:rPr>
                <w:rFonts w:asciiTheme="majorHAnsi" w:hAnsiTheme="majorHAnsi" w:cs="Arial"/>
                <w:sz w:val="20"/>
                <w:szCs w:val="20"/>
              </w:rPr>
            </w:pPr>
            <w:r w:rsidRPr="006D04D3">
              <w:rPr>
                <w:rFonts w:asciiTheme="majorHAnsi" w:hAnsiTheme="majorHAnsi" w:cs="Arial"/>
                <w:sz w:val="20"/>
                <w:szCs w:val="20"/>
              </w:rPr>
              <w:t xml:space="preserve">The EYFS are very keen to participate in Sport. EYFS Pupils are an active member of our Whole PE days. </w:t>
            </w:r>
          </w:p>
        </w:tc>
        <w:tc>
          <w:tcPr>
            <w:tcW w:w="1015" w:type="pct"/>
            <w:tcBorders>
              <w:top w:val="single" w:sz="8" w:space="0" w:color="BFBFBF"/>
              <w:left w:val="single" w:sz="8" w:space="0" w:color="BFBFBF"/>
              <w:bottom w:val="single" w:sz="8" w:space="0" w:color="BFBFBF"/>
              <w:right w:val="single" w:sz="8" w:space="0" w:color="BFBFBF"/>
            </w:tcBorders>
          </w:tcPr>
          <w:p w14:paraId="2AE3F594" w14:textId="77777777" w:rsidR="00393DE3" w:rsidRPr="006D04D3" w:rsidRDefault="00393DE3" w:rsidP="0045512A">
            <w:pPr>
              <w:rPr>
                <w:rFonts w:asciiTheme="majorHAnsi" w:hAnsiTheme="majorHAnsi" w:cs="Arial"/>
                <w:sz w:val="20"/>
                <w:szCs w:val="20"/>
              </w:rPr>
            </w:pPr>
          </w:p>
        </w:tc>
      </w:tr>
      <w:tr w:rsidR="006D04D3" w:rsidRPr="006D04D3" w14:paraId="64F465D3" w14:textId="49612FB7" w:rsidTr="006D04D3">
        <w:tblPrEx>
          <w:tblBorders>
            <w:top w:val="none" w:sz="0" w:space="0" w:color="auto"/>
          </w:tblBorders>
        </w:tblPrEx>
        <w:trPr>
          <w:trHeight w:val="831"/>
        </w:trPr>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CBBF6A" w14:textId="487B4620" w:rsidR="00393DE3" w:rsidRPr="003E2DFC" w:rsidRDefault="00393DE3" w:rsidP="00F61D66">
            <w:pPr>
              <w:rPr>
                <w:rFonts w:asciiTheme="majorHAnsi" w:hAnsiTheme="majorHAnsi" w:cs="Arial"/>
                <w:b/>
                <w:sz w:val="20"/>
                <w:szCs w:val="20"/>
              </w:rPr>
            </w:pPr>
            <w:r w:rsidRPr="003E2DFC">
              <w:rPr>
                <w:rFonts w:asciiTheme="majorHAnsi" w:hAnsiTheme="majorHAnsi" w:cs="Arial"/>
                <w:b/>
                <w:sz w:val="20"/>
                <w:szCs w:val="20"/>
              </w:rPr>
              <w:t>7. Support school sport in the local cluster.</w:t>
            </w:r>
          </w:p>
          <w:p w14:paraId="657B0485" w14:textId="77777777" w:rsidR="00393DE3" w:rsidRPr="003E2DFC" w:rsidRDefault="00393DE3" w:rsidP="00F61D66">
            <w:pPr>
              <w:rPr>
                <w:rFonts w:asciiTheme="majorHAnsi" w:hAnsiTheme="majorHAnsi" w:cs="Arial"/>
                <w:b/>
                <w:sz w:val="20"/>
                <w:szCs w:val="20"/>
              </w:rPr>
            </w:pPr>
          </w:p>
          <w:p w14:paraId="3B69594E" w14:textId="77777777" w:rsidR="00393DE3" w:rsidRPr="003E2DFC" w:rsidRDefault="00393DE3" w:rsidP="00F61D66">
            <w:pPr>
              <w:rPr>
                <w:rFonts w:asciiTheme="majorHAnsi" w:hAnsiTheme="majorHAnsi" w:cs="Arial"/>
                <w:sz w:val="20"/>
                <w:szCs w:val="20"/>
              </w:rPr>
            </w:pPr>
            <w:r w:rsidRPr="003E2DFC">
              <w:rPr>
                <w:rFonts w:asciiTheme="majorHAnsi" w:hAnsiTheme="majorHAnsi" w:cs="Arial"/>
                <w:sz w:val="20"/>
                <w:szCs w:val="20"/>
              </w:rPr>
              <w:t xml:space="preserve">A percentage of the premium will be used to support the successful, on-going sport in our Cluster.  </w:t>
            </w:r>
          </w:p>
          <w:p w14:paraId="5393C9E5" w14:textId="77777777" w:rsidR="00393DE3" w:rsidRPr="003E2DFC" w:rsidRDefault="00393DE3" w:rsidP="00F61D66">
            <w:pPr>
              <w:rPr>
                <w:rFonts w:asciiTheme="majorHAnsi" w:hAnsiTheme="majorHAnsi" w:cs="Arial"/>
                <w:sz w:val="20"/>
                <w:szCs w:val="20"/>
              </w:rPr>
            </w:pPr>
          </w:p>
          <w:p w14:paraId="67B537BF" w14:textId="77777777" w:rsidR="00393DE3" w:rsidRPr="003E2DFC" w:rsidRDefault="00393DE3" w:rsidP="00F61D66">
            <w:pPr>
              <w:rPr>
                <w:rFonts w:asciiTheme="majorHAnsi" w:hAnsiTheme="majorHAnsi" w:cs="Arial"/>
                <w:sz w:val="20"/>
                <w:szCs w:val="20"/>
              </w:rPr>
            </w:pPr>
            <w:r w:rsidRPr="003E2DFC">
              <w:rPr>
                <w:rFonts w:asciiTheme="majorHAnsi" w:hAnsiTheme="majorHAnsi" w:cs="Arial"/>
                <w:sz w:val="20"/>
                <w:szCs w:val="20"/>
              </w:rPr>
              <w:t xml:space="preserve">A PLT specialist attends regular meetings to coordinate these activities. </w:t>
            </w:r>
          </w:p>
          <w:p w14:paraId="3CCA2311" w14:textId="77777777" w:rsidR="00393DE3" w:rsidRPr="003E2DFC" w:rsidRDefault="00393DE3" w:rsidP="00482BF8">
            <w:pPr>
              <w:rPr>
                <w:rFonts w:asciiTheme="majorHAnsi" w:hAnsiTheme="majorHAnsi" w:cs="Arial"/>
                <w:sz w:val="20"/>
                <w:szCs w:val="20"/>
              </w:rPr>
            </w:pPr>
          </w:p>
          <w:p w14:paraId="31B01CFB" w14:textId="77777777" w:rsidR="00393DE3" w:rsidRPr="003E2DFC" w:rsidRDefault="00393DE3" w:rsidP="00482BF8">
            <w:pPr>
              <w:rPr>
                <w:rFonts w:asciiTheme="majorHAnsi" w:hAnsiTheme="majorHAnsi" w:cs="Arial"/>
                <w:sz w:val="20"/>
                <w:szCs w:val="20"/>
              </w:rPr>
            </w:pPr>
          </w:p>
          <w:p w14:paraId="4C54843A" w14:textId="77777777" w:rsidR="00393DE3" w:rsidRPr="003E2DFC" w:rsidRDefault="00393DE3" w:rsidP="00482BF8">
            <w:pPr>
              <w:rPr>
                <w:rFonts w:asciiTheme="majorHAnsi" w:hAnsiTheme="majorHAnsi" w:cs="Arial"/>
                <w:sz w:val="20"/>
                <w:szCs w:val="20"/>
              </w:rPr>
            </w:pPr>
          </w:p>
          <w:p w14:paraId="2E288742" w14:textId="77777777" w:rsidR="00393DE3" w:rsidRPr="003E2DFC" w:rsidRDefault="00393DE3" w:rsidP="00482BF8">
            <w:pPr>
              <w:rPr>
                <w:rFonts w:asciiTheme="majorHAnsi" w:hAnsiTheme="majorHAnsi" w:cs="Arial"/>
                <w:sz w:val="20"/>
                <w:szCs w:val="20"/>
              </w:rPr>
            </w:pP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3D9C5E4" w14:textId="77777777"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School continues to participate in as many tournaments as possible.</w:t>
            </w:r>
          </w:p>
          <w:p w14:paraId="3489B0A4" w14:textId="77777777" w:rsidR="00393DE3" w:rsidRPr="003E2DFC" w:rsidRDefault="00393DE3" w:rsidP="00F76025">
            <w:pPr>
              <w:rPr>
                <w:rFonts w:asciiTheme="majorHAnsi" w:hAnsiTheme="majorHAnsi" w:cs="Arial"/>
                <w:sz w:val="20"/>
                <w:szCs w:val="20"/>
              </w:rPr>
            </w:pPr>
          </w:p>
          <w:p w14:paraId="214A643D" w14:textId="37A22AED"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 xml:space="preserve">PE subject leader support all staff on </w:t>
            </w:r>
            <w:r w:rsidR="004D0582" w:rsidRPr="003E2DFC">
              <w:rPr>
                <w:rFonts w:asciiTheme="majorHAnsi" w:hAnsiTheme="majorHAnsi" w:cs="Arial"/>
                <w:sz w:val="20"/>
                <w:szCs w:val="20"/>
              </w:rPr>
              <w:t>delivering ‘</w:t>
            </w:r>
            <w:r w:rsidRPr="003E2DFC">
              <w:rPr>
                <w:rFonts w:asciiTheme="majorHAnsi" w:hAnsiTheme="majorHAnsi" w:cs="Arial"/>
                <w:sz w:val="20"/>
                <w:szCs w:val="20"/>
              </w:rPr>
              <w:t xml:space="preserve">high quality PE’ for all. </w:t>
            </w:r>
          </w:p>
          <w:p w14:paraId="6CB554F3" w14:textId="77777777" w:rsidR="00393DE3" w:rsidRPr="003E2DFC" w:rsidRDefault="00393DE3" w:rsidP="00F76025">
            <w:pPr>
              <w:rPr>
                <w:rFonts w:asciiTheme="majorHAnsi" w:hAnsiTheme="majorHAnsi" w:cs="Arial"/>
                <w:sz w:val="20"/>
                <w:szCs w:val="20"/>
              </w:rPr>
            </w:pPr>
          </w:p>
          <w:p w14:paraId="0388E93D" w14:textId="77777777" w:rsidR="00393DE3" w:rsidRPr="003E2DFC" w:rsidRDefault="00393DE3" w:rsidP="00F76025">
            <w:pPr>
              <w:rPr>
                <w:rFonts w:asciiTheme="majorHAnsi" w:hAnsiTheme="majorHAnsi" w:cs="Arial"/>
                <w:b/>
                <w:sz w:val="20"/>
                <w:szCs w:val="20"/>
              </w:rPr>
            </w:pPr>
            <w:r w:rsidRPr="003E2DFC">
              <w:rPr>
                <w:rFonts w:asciiTheme="majorHAnsi" w:hAnsiTheme="majorHAnsi" w:cs="Arial"/>
                <w:b/>
                <w:sz w:val="20"/>
                <w:szCs w:val="20"/>
              </w:rPr>
              <w:t xml:space="preserve">Competitions </w:t>
            </w:r>
          </w:p>
          <w:p w14:paraId="36687F7C" w14:textId="333458ED"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Key Steps Gym – KS1</w:t>
            </w:r>
          </w:p>
          <w:p w14:paraId="7A4451F6" w14:textId="02ACAE6A"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Windsor Dance Festival – KS1</w:t>
            </w:r>
          </w:p>
          <w:p w14:paraId="35ABDAF8" w14:textId="645B1907"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WSC Multi-skills Festival – KS1</w:t>
            </w:r>
          </w:p>
          <w:p w14:paraId="15DC01FB" w14:textId="3510048A"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Windsor Football – KS2</w:t>
            </w:r>
          </w:p>
          <w:p w14:paraId="0B9A4269" w14:textId="66501295"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 xml:space="preserve">Windsor Netball </w:t>
            </w:r>
            <w:r w:rsidR="004D0582" w:rsidRPr="003E2DFC">
              <w:rPr>
                <w:rFonts w:asciiTheme="majorHAnsi" w:hAnsiTheme="majorHAnsi" w:cs="Arial"/>
                <w:sz w:val="20"/>
                <w:szCs w:val="20"/>
              </w:rPr>
              <w:t>High -</w:t>
            </w:r>
            <w:r w:rsidRPr="003E2DFC">
              <w:rPr>
                <w:rFonts w:asciiTheme="majorHAnsi" w:hAnsiTheme="majorHAnsi" w:cs="Arial"/>
                <w:sz w:val="20"/>
                <w:szCs w:val="20"/>
              </w:rPr>
              <w:t xml:space="preserve"> KS2</w:t>
            </w:r>
          </w:p>
          <w:p w14:paraId="2759638F" w14:textId="77777777" w:rsidR="00393DE3" w:rsidRPr="003E2DFC" w:rsidRDefault="00393DE3" w:rsidP="00F76025">
            <w:pPr>
              <w:rPr>
                <w:rFonts w:asciiTheme="majorHAnsi" w:hAnsiTheme="majorHAnsi" w:cs="Arial"/>
                <w:sz w:val="20"/>
                <w:szCs w:val="20"/>
              </w:rPr>
            </w:pPr>
            <w:r w:rsidRPr="003E2DFC">
              <w:rPr>
                <w:rFonts w:asciiTheme="majorHAnsi" w:hAnsiTheme="majorHAnsi" w:cs="Arial"/>
                <w:sz w:val="20"/>
                <w:szCs w:val="20"/>
              </w:rPr>
              <w:t>Windsor Mini-tennis – KS2</w:t>
            </w:r>
          </w:p>
          <w:p w14:paraId="7FAD2EA1" w14:textId="36AB617F" w:rsidR="00393DE3" w:rsidRPr="003E2DFC" w:rsidRDefault="00393DE3" w:rsidP="00F76025">
            <w:pPr>
              <w:rPr>
                <w:rFonts w:asciiTheme="majorHAnsi" w:hAnsiTheme="majorHAnsi" w:cs="Arial"/>
                <w:sz w:val="20"/>
                <w:szCs w:val="20"/>
              </w:rPr>
            </w:pP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31E2CD8D" w14:textId="77777777" w:rsidR="00393DE3" w:rsidRPr="003E2DFC" w:rsidRDefault="00393DE3" w:rsidP="00F76025">
            <w:pPr>
              <w:widowControl w:val="0"/>
              <w:autoSpaceDE w:val="0"/>
              <w:autoSpaceDN w:val="0"/>
              <w:adjustRightInd w:val="0"/>
              <w:spacing w:after="200" w:line="276" w:lineRule="auto"/>
              <w:rPr>
                <w:rFonts w:asciiTheme="majorHAnsi" w:hAnsiTheme="majorHAnsi" w:cs="Arial"/>
                <w:sz w:val="20"/>
                <w:szCs w:val="20"/>
              </w:rPr>
            </w:pPr>
            <w:r w:rsidRPr="003E2DFC">
              <w:rPr>
                <w:rFonts w:asciiTheme="majorHAnsi" w:hAnsiTheme="majorHAnsi" w:cs="Arial"/>
                <w:sz w:val="20"/>
                <w:szCs w:val="20"/>
              </w:rPr>
              <w:t>£4,000</w:t>
            </w:r>
          </w:p>
        </w:tc>
        <w:tc>
          <w:tcPr>
            <w:tcW w:w="802" w:type="pct"/>
            <w:tcBorders>
              <w:top w:val="single" w:sz="8" w:space="0" w:color="BFBFBF"/>
              <w:left w:val="single" w:sz="8" w:space="0" w:color="BFBFBF"/>
              <w:bottom w:val="single" w:sz="8" w:space="0" w:color="BFBFBF"/>
              <w:right w:val="single" w:sz="8" w:space="0" w:color="BFBFBF"/>
            </w:tcBorders>
          </w:tcPr>
          <w:p w14:paraId="52C8507F" w14:textId="0111D512" w:rsidR="00393DE3" w:rsidRPr="003E2DFC" w:rsidRDefault="00393DE3" w:rsidP="00F76025">
            <w:pPr>
              <w:widowControl w:val="0"/>
              <w:autoSpaceDE w:val="0"/>
              <w:autoSpaceDN w:val="0"/>
              <w:adjustRightInd w:val="0"/>
              <w:spacing w:after="200"/>
              <w:rPr>
                <w:rFonts w:asciiTheme="majorHAnsi" w:hAnsiTheme="majorHAnsi" w:cs="Arial"/>
                <w:sz w:val="20"/>
                <w:szCs w:val="20"/>
              </w:rPr>
            </w:pPr>
            <w:r w:rsidRPr="003E2DFC">
              <w:rPr>
                <w:rFonts w:asciiTheme="majorHAnsi" w:hAnsiTheme="majorHAnsi" w:cs="Arial"/>
                <w:sz w:val="20"/>
                <w:szCs w:val="20"/>
              </w:rPr>
              <w:t xml:space="preserve">Successful PE tournaments were achieved. Healthy competition raised standards and expectations. </w:t>
            </w:r>
          </w:p>
        </w:tc>
        <w:tc>
          <w:tcPr>
            <w:tcW w:w="1015" w:type="pct"/>
            <w:tcBorders>
              <w:top w:val="single" w:sz="8" w:space="0" w:color="BFBFBF"/>
              <w:left w:val="single" w:sz="8" w:space="0" w:color="BFBFBF"/>
              <w:bottom w:val="single" w:sz="8" w:space="0" w:color="BFBFBF"/>
              <w:right w:val="single" w:sz="8" w:space="0" w:color="BFBFBF"/>
            </w:tcBorders>
          </w:tcPr>
          <w:p w14:paraId="30704910" w14:textId="7EE1AB42" w:rsidR="00393DE3" w:rsidRPr="00AA0DA7" w:rsidRDefault="00AA0DA7" w:rsidP="00F76025">
            <w:pPr>
              <w:widowControl w:val="0"/>
              <w:autoSpaceDE w:val="0"/>
              <w:autoSpaceDN w:val="0"/>
              <w:adjustRightInd w:val="0"/>
              <w:spacing w:after="200"/>
              <w:rPr>
                <w:rFonts w:asciiTheme="majorHAnsi" w:hAnsiTheme="majorHAnsi" w:cs="Arial"/>
                <w:i/>
                <w:iCs/>
                <w:sz w:val="22"/>
                <w:szCs w:val="22"/>
              </w:rPr>
            </w:pPr>
            <w:r>
              <w:rPr>
                <w:rFonts w:asciiTheme="majorHAnsi" w:hAnsiTheme="majorHAnsi" w:cs="Arial"/>
                <w:i/>
                <w:iCs/>
                <w:sz w:val="22"/>
                <w:szCs w:val="22"/>
              </w:rPr>
              <w:t xml:space="preserve">This is on hold at the moment </w:t>
            </w:r>
          </w:p>
        </w:tc>
      </w:tr>
      <w:tr w:rsidR="006D04D3" w:rsidRPr="006D04D3" w14:paraId="0FE17F99" w14:textId="5EAFAC86" w:rsidTr="006D04D3">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EF3340F" w14:textId="1D01FC0D" w:rsidR="00393DE3" w:rsidRPr="003E2DFC" w:rsidRDefault="00393DE3" w:rsidP="00F76025">
            <w:pPr>
              <w:widowControl w:val="0"/>
              <w:autoSpaceDE w:val="0"/>
              <w:autoSpaceDN w:val="0"/>
              <w:adjustRightInd w:val="0"/>
              <w:spacing w:after="200" w:line="276" w:lineRule="auto"/>
              <w:rPr>
                <w:rFonts w:asciiTheme="majorHAnsi" w:hAnsiTheme="majorHAnsi" w:cs="Arial"/>
                <w:b/>
                <w:sz w:val="20"/>
                <w:szCs w:val="20"/>
              </w:rPr>
            </w:pPr>
            <w:r w:rsidRPr="003E2DFC">
              <w:rPr>
                <w:rFonts w:asciiTheme="majorHAnsi" w:hAnsiTheme="majorHAnsi" w:cs="Arial"/>
                <w:b/>
                <w:sz w:val="20"/>
                <w:szCs w:val="20"/>
              </w:rPr>
              <w:t xml:space="preserve">8. Playtimes and lunchtimes </w:t>
            </w:r>
          </w:p>
          <w:p w14:paraId="2320E636" w14:textId="32A2B3D8" w:rsidR="00393DE3" w:rsidRPr="003E2DFC" w:rsidRDefault="00393DE3" w:rsidP="001A69F0">
            <w:pPr>
              <w:widowControl w:val="0"/>
              <w:autoSpaceDE w:val="0"/>
              <w:autoSpaceDN w:val="0"/>
              <w:adjustRightInd w:val="0"/>
              <w:spacing w:after="200" w:line="276" w:lineRule="auto"/>
              <w:rPr>
                <w:rFonts w:asciiTheme="majorHAnsi" w:hAnsiTheme="majorHAnsi" w:cs="Arial"/>
                <w:sz w:val="20"/>
                <w:szCs w:val="20"/>
              </w:rPr>
            </w:pPr>
            <w:r w:rsidRPr="003E2DFC">
              <w:rPr>
                <w:rFonts w:asciiTheme="majorHAnsi" w:hAnsiTheme="majorHAnsi" w:cs="Arial"/>
                <w:sz w:val="20"/>
                <w:szCs w:val="20"/>
              </w:rPr>
              <w:t xml:space="preserve">Alongside the Y4 playtime monitors organizing lunchtime play activities we have purchase ‘Welly Racks’.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62485BB" w14:textId="77777777" w:rsidR="00393DE3" w:rsidRDefault="00393DE3" w:rsidP="00D91CAF">
            <w:pPr>
              <w:widowControl w:val="0"/>
              <w:autoSpaceDE w:val="0"/>
              <w:autoSpaceDN w:val="0"/>
              <w:adjustRightInd w:val="0"/>
              <w:rPr>
                <w:rFonts w:asciiTheme="majorHAnsi" w:hAnsiTheme="majorHAnsi" w:cs="Arial"/>
                <w:sz w:val="20"/>
                <w:szCs w:val="20"/>
              </w:rPr>
            </w:pPr>
            <w:r w:rsidRPr="003E2DFC">
              <w:rPr>
                <w:rFonts w:asciiTheme="majorHAnsi" w:hAnsiTheme="majorHAnsi" w:cs="Arial"/>
                <w:sz w:val="20"/>
                <w:szCs w:val="20"/>
              </w:rPr>
              <w:t xml:space="preserve">To ensure that pupils can use the field to the maximum now we have the racks pupils can explore this area in Winter. </w:t>
            </w:r>
          </w:p>
          <w:p w14:paraId="07E7D392" w14:textId="77777777" w:rsidR="00CC4C58" w:rsidRDefault="00CC4C58" w:rsidP="00D91CAF">
            <w:pPr>
              <w:widowControl w:val="0"/>
              <w:autoSpaceDE w:val="0"/>
              <w:autoSpaceDN w:val="0"/>
              <w:adjustRightInd w:val="0"/>
              <w:rPr>
                <w:rFonts w:asciiTheme="majorHAnsi" w:hAnsiTheme="majorHAnsi" w:cs="Arial"/>
                <w:sz w:val="20"/>
                <w:szCs w:val="20"/>
              </w:rPr>
            </w:pPr>
          </w:p>
          <w:p w14:paraId="402C7963" w14:textId="6748C068" w:rsidR="00CC4C58" w:rsidRPr="003E2DFC" w:rsidRDefault="00CC4C58" w:rsidP="00D91CAF">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 xml:space="preserve">Y4 playtime buddies </w:t>
            </w: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539A7A8" w14:textId="4D65FBBA" w:rsidR="00393DE3" w:rsidRPr="003E2DFC" w:rsidRDefault="00393DE3" w:rsidP="00F76025">
            <w:pPr>
              <w:widowControl w:val="0"/>
              <w:autoSpaceDE w:val="0"/>
              <w:autoSpaceDN w:val="0"/>
              <w:adjustRightInd w:val="0"/>
              <w:spacing w:after="200" w:line="276" w:lineRule="auto"/>
              <w:rPr>
                <w:rFonts w:asciiTheme="majorHAnsi" w:hAnsiTheme="majorHAnsi" w:cs="Arial"/>
                <w:sz w:val="20"/>
                <w:szCs w:val="20"/>
              </w:rPr>
            </w:pPr>
            <w:r w:rsidRPr="003E2DFC">
              <w:rPr>
                <w:rFonts w:asciiTheme="majorHAnsi" w:hAnsiTheme="majorHAnsi" w:cs="Arial"/>
                <w:sz w:val="20"/>
                <w:szCs w:val="20"/>
              </w:rPr>
              <w:t>£1,500</w:t>
            </w:r>
          </w:p>
        </w:tc>
        <w:tc>
          <w:tcPr>
            <w:tcW w:w="802" w:type="pct"/>
            <w:tcBorders>
              <w:top w:val="single" w:sz="8" w:space="0" w:color="BFBFBF"/>
              <w:left w:val="single" w:sz="8" w:space="0" w:color="BFBFBF"/>
              <w:bottom w:val="single" w:sz="8" w:space="0" w:color="BFBFBF"/>
              <w:right w:val="single" w:sz="8" w:space="0" w:color="BFBFBF"/>
            </w:tcBorders>
          </w:tcPr>
          <w:p w14:paraId="429AFFF8" w14:textId="75C18B18" w:rsidR="00393DE3" w:rsidRPr="003E2DFC" w:rsidRDefault="00393DE3" w:rsidP="00D91CAF">
            <w:pPr>
              <w:widowControl w:val="0"/>
              <w:autoSpaceDE w:val="0"/>
              <w:autoSpaceDN w:val="0"/>
              <w:adjustRightInd w:val="0"/>
              <w:spacing w:after="200"/>
              <w:rPr>
                <w:rFonts w:asciiTheme="majorHAnsi" w:hAnsiTheme="majorHAnsi" w:cs="Arial"/>
                <w:sz w:val="20"/>
                <w:szCs w:val="20"/>
              </w:rPr>
            </w:pPr>
            <w:r w:rsidRPr="003E2DFC">
              <w:rPr>
                <w:rFonts w:asciiTheme="majorHAnsi" w:hAnsiTheme="majorHAnsi" w:cs="Arial"/>
                <w:sz w:val="20"/>
                <w:szCs w:val="20"/>
              </w:rPr>
              <w:t xml:space="preserve">Successful initiative. The children really enjoy this freedom. </w:t>
            </w:r>
          </w:p>
        </w:tc>
        <w:tc>
          <w:tcPr>
            <w:tcW w:w="1015" w:type="pct"/>
            <w:tcBorders>
              <w:top w:val="single" w:sz="8" w:space="0" w:color="BFBFBF"/>
              <w:left w:val="single" w:sz="8" w:space="0" w:color="BFBFBF"/>
              <w:bottom w:val="single" w:sz="8" w:space="0" w:color="BFBFBF"/>
              <w:right w:val="single" w:sz="8" w:space="0" w:color="BFBFBF"/>
            </w:tcBorders>
          </w:tcPr>
          <w:p w14:paraId="147A75FC" w14:textId="77777777" w:rsidR="00393DE3" w:rsidRPr="003E2DFC" w:rsidRDefault="00393DE3" w:rsidP="00D91CAF">
            <w:pPr>
              <w:widowControl w:val="0"/>
              <w:autoSpaceDE w:val="0"/>
              <w:autoSpaceDN w:val="0"/>
              <w:adjustRightInd w:val="0"/>
              <w:spacing w:after="200"/>
              <w:rPr>
                <w:rFonts w:asciiTheme="majorHAnsi" w:hAnsiTheme="majorHAnsi" w:cs="Arial"/>
                <w:sz w:val="20"/>
                <w:szCs w:val="20"/>
              </w:rPr>
            </w:pPr>
          </w:p>
        </w:tc>
      </w:tr>
      <w:tr w:rsidR="006D04D3" w:rsidRPr="006D04D3" w14:paraId="1ADF16E8" w14:textId="60042738" w:rsidTr="006D04D3">
        <w:tc>
          <w:tcPr>
            <w:tcW w:w="118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ED9DC98" w14:textId="65EACAC7" w:rsidR="00393DE3" w:rsidRPr="003E2DFC" w:rsidRDefault="00393DE3" w:rsidP="00F76025">
            <w:pPr>
              <w:widowControl w:val="0"/>
              <w:autoSpaceDE w:val="0"/>
              <w:autoSpaceDN w:val="0"/>
              <w:adjustRightInd w:val="0"/>
              <w:spacing w:after="200" w:line="276" w:lineRule="auto"/>
              <w:rPr>
                <w:rFonts w:asciiTheme="majorHAnsi" w:hAnsiTheme="majorHAnsi" w:cs="Arial"/>
                <w:b/>
                <w:sz w:val="20"/>
                <w:szCs w:val="20"/>
              </w:rPr>
            </w:pPr>
            <w:r w:rsidRPr="003E2DFC">
              <w:rPr>
                <w:rFonts w:asciiTheme="majorHAnsi" w:hAnsiTheme="majorHAnsi" w:cs="Arial"/>
                <w:b/>
                <w:sz w:val="20"/>
                <w:szCs w:val="20"/>
              </w:rPr>
              <w:t xml:space="preserve">9. </w:t>
            </w:r>
            <w:r w:rsidR="00CC4C58">
              <w:rPr>
                <w:rFonts w:asciiTheme="majorHAnsi" w:hAnsiTheme="majorHAnsi" w:cs="Arial"/>
                <w:b/>
                <w:sz w:val="20"/>
                <w:szCs w:val="20"/>
              </w:rPr>
              <w:t xml:space="preserve">New equipment for PE </w:t>
            </w:r>
          </w:p>
        </w:tc>
        <w:tc>
          <w:tcPr>
            <w:tcW w:w="1288"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9E12C67" w14:textId="77777777" w:rsidR="00393DE3" w:rsidRDefault="00CC4C58" w:rsidP="00D91CAF">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 xml:space="preserve">Repair the tri trail and extend to the other side of the field. </w:t>
            </w:r>
          </w:p>
          <w:p w14:paraId="72F4DD4B" w14:textId="77777777" w:rsidR="00CC4C58" w:rsidRDefault="00CC4C58" w:rsidP="00D91CAF">
            <w:pPr>
              <w:widowControl w:val="0"/>
              <w:autoSpaceDE w:val="0"/>
              <w:autoSpaceDN w:val="0"/>
              <w:adjustRightInd w:val="0"/>
              <w:rPr>
                <w:rFonts w:asciiTheme="majorHAnsi" w:hAnsiTheme="majorHAnsi" w:cs="Arial"/>
                <w:sz w:val="20"/>
                <w:szCs w:val="20"/>
              </w:rPr>
            </w:pPr>
          </w:p>
          <w:p w14:paraId="256FAF0F" w14:textId="021C1327" w:rsidR="00CC4C58" w:rsidRDefault="00CC4C58" w:rsidP="00D91CAF">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 xml:space="preserve">New playground markings </w:t>
            </w:r>
            <w:r w:rsidR="004D0582">
              <w:rPr>
                <w:rFonts w:asciiTheme="majorHAnsi" w:hAnsiTheme="majorHAnsi" w:cs="Arial"/>
                <w:sz w:val="20"/>
                <w:szCs w:val="20"/>
              </w:rPr>
              <w:t>designed by the pupils.</w:t>
            </w:r>
          </w:p>
          <w:p w14:paraId="26F087E4" w14:textId="49E9B272" w:rsidR="004D0582" w:rsidRPr="003E2DFC" w:rsidRDefault="004D0582" w:rsidP="00D91CAF">
            <w:pPr>
              <w:widowControl w:val="0"/>
              <w:autoSpaceDE w:val="0"/>
              <w:autoSpaceDN w:val="0"/>
              <w:adjustRightInd w:val="0"/>
              <w:rPr>
                <w:rFonts w:asciiTheme="majorHAnsi" w:hAnsiTheme="majorHAnsi" w:cs="Arial"/>
                <w:sz w:val="20"/>
                <w:szCs w:val="20"/>
              </w:rPr>
            </w:pPr>
          </w:p>
        </w:tc>
        <w:tc>
          <w:tcPr>
            <w:tcW w:w="709"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499F30B" w14:textId="0BA3CB07" w:rsidR="00393DE3" w:rsidRPr="003E2DFC" w:rsidRDefault="00CC4C58" w:rsidP="00F76025">
            <w:pPr>
              <w:widowControl w:val="0"/>
              <w:autoSpaceDE w:val="0"/>
              <w:autoSpaceDN w:val="0"/>
              <w:adjustRightInd w:val="0"/>
              <w:spacing w:after="200" w:line="276" w:lineRule="auto"/>
              <w:rPr>
                <w:rFonts w:asciiTheme="majorHAnsi" w:hAnsiTheme="majorHAnsi" w:cs="Arial"/>
                <w:sz w:val="20"/>
                <w:szCs w:val="20"/>
              </w:rPr>
            </w:pPr>
            <w:r>
              <w:rPr>
                <w:rFonts w:asciiTheme="majorHAnsi" w:hAnsiTheme="majorHAnsi" w:cs="Arial"/>
                <w:sz w:val="20"/>
                <w:szCs w:val="20"/>
              </w:rPr>
              <w:t>£10,000</w:t>
            </w:r>
          </w:p>
        </w:tc>
        <w:tc>
          <w:tcPr>
            <w:tcW w:w="802" w:type="pct"/>
            <w:tcBorders>
              <w:top w:val="single" w:sz="8" w:space="0" w:color="BFBFBF"/>
              <w:left w:val="single" w:sz="8" w:space="0" w:color="BFBFBF"/>
              <w:bottom w:val="single" w:sz="8" w:space="0" w:color="BFBFBF"/>
              <w:right w:val="single" w:sz="8" w:space="0" w:color="BFBFBF"/>
            </w:tcBorders>
          </w:tcPr>
          <w:p w14:paraId="510DD632" w14:textId="131C90BF" w:rsidR="00393DE3" w:rsidRPr="003E2DFC" w:rsidRDefault="00CC4C58" w:rsidP="00D91CAF">
            <w:pPr>
              <w:widowControl w:val="0"/>
              <w:autoSpaceDE w:val="0"/>
              <w:autoSpaceDN w:val="0"/>
              <w:adjustRightInd w:val="0"/>
              <w:spacing w:after="200"/>
              <w:rPr>
                <w:rFonts w:asciiTheme="majorHAnsi" w:hAnsiTheme="majorHAnsi" w:cs="Arial"/>
                <w:sz w:val="20"/>
                <w:szCs w:val="20"/>
              </w:rPr>
            </w:pPr>
            <w:r>
              <w:rPr>
                <w:rFonts w:asciiTheme="majorHAnsi" w:hAnsiTheme="majorHAnsi" w:cs="Arial"/>
                <w:sz w:val="20"/>
                <w:szCs w:val="20"/>
              </w:rPr>
              <w:t>Su</w:t>
            </w:r>
            <w:r w:rsidR="004D0582">
              <w:rPr>
                <w:rFonts w:asciiTheme="majorHAnsi" w:hAnsiTheme="majorHAnsi" w:cs="Arial"/>
                <w:sz w:val="20"/>
                <w:szCs w:val="20"/>
              </w:rPr>
              <w:t>pp</w:t>
            </w:r>
            <w:r>
              <w:rPr>
                <w:rFonts w:asciiTheme="majorHAnsi" w:hAnsiTheme="majorHAnsi" w:cs="Arial"/>
                <w:sz w:val="20"/>
                <w:szCs w:val="20"/>
              </w:rPr>
              <w:t xml:space="preserve">ort for PTA </w:t>
            </w:r>
          </w:p>
        </w:tc>
        <w:tc>
          <w:tcPr>
            <w:tcW w:w="1015" w:type="pct"/>
            <w:tcBorders>
              <w:top w:val="single" w:sz="8" w:space="0" w:color="BFBFBF"/>
              <w:left w:val="single" w:sz="8" w:space="0" w:color="BFBFBF"/>
              <w:bottom w:val="single" w:sz="8" w:space="0" w:color="BFBFBF"/>
              <w:right w:val="single" w:sz="8" w:space="0" w:color="BFBFBF"/>
            </w:tcBorders>
          </w:tcPr>
          <w:p w14:paraId="1A617FBD" w14:textId="77777777" w:rsidR="00393DE3" w:rsidRPr="003E2DFC" w:rsidRDefault="00393DE3" w:rsidP="00D91CAF">
            <w:pPr>
              <w:widowControl w:val="0"/>
              <w:autoSpaceDE w:val="0"/>
              <w:autoSpaceDN w:val="0"/>
              <w:adjustRightInd w:val="0"/>
              <w:spacing w:after="200"/>
              <w:rPr>
                <w:rFonts w:asciiTheme="majorHAnsi" w:hAnsiTheme="majorHAnsi" w:cs="Arial"/>
                <w:sz w:val="20"/>
                <w:szCs w:val="20"/>
              </w:rPr>
            </w:pPr>
          </w:p>
        </w:tc>
      </w:tr>
    </w:tbl>
    <w:p w14:paraId="3FAFFFF6" w14:textId="77777777" w:rsidR="004D0582" w:rsidRDefault="004D0582" w:rsidP="00530231">
      <w:pPr>
        <w:pStyle w:val="NormalWeb"/>
        <w:rPr>
          <w:rFonts w:asciiTheme="majorHAnsi" w:hAnsiTheme="majorHAnsi" w:cs="Arial"/>
          <w:b/>
          <w:sz w:val="22"/>
          <w:szCs w:val="22"/>
        </w:rPr>
      </w:pPr>
    </w:p>
    <w:p w14:paraId="5E78CBAB" w14:textId="0A176CA7" w:rsidR="00530231" w:rsidRPr="006D04D3" w:rsidRDefault="00530231" w:rsidP="00530231">
      <w:pPr>
        <w:pStyle w:val="NormalWeb"/>
        <w:rPr>
          <w:rFonts w:asciiTheme="majorHAnsi" w:hAnsiTheme="majorHAnsi" w:cs="Arial"/>
          <w:b/>
          <w:sz w:val="22"/>
          <w:szCs w:val="22"/>
        </w:rPr>
      </w:pPr>
      <w:r w:rsidRPr="006D04D3">
        <w:rPr>
          <w:rFonts w:asciiTheme="majorHAnsi" w:hAnsiTheme="majorHAnsi" w:cs="Arial"/>
          <w:b/>
          <w:sz w:val="22"/>
          <w:szCs w:val="22"/>
        </w:rPr>
        <w:lastRenderedPageBreak/>
        <w:t xml:space="preserve">Evaluation </w:t>
      </w:r>
      <w:r w:rsidR="00A6532B">
        <w:rPr>
          <w:rFonts w:asciiTheme="majorHAnsi" w:hAnsiTheme="majorHAnsi" w:cs="Arial"/>
          <w:b/>
          <w:sz w:val="22"/>
          <w:szCs w:val="22"/>
        </w:rPr>
        <w:t xml:space="preserve">and Evidence </w:t>
      </w:r>
    </w:p>
    <w:p w14:paraId="6CFBFDD7" w14:textId="5B2A45B2" w:rsidR="00081CD0" w:rsidRPr="006D04D3" w:rsidRDefault="00081CD0" w:rsidP="00530231">
      <w:pPr>
        <w:pStyle w:val="NormalWeb"/>
        <w:rPr>
          <w:rFonts w:asciiTheme="majorHAnsi" w:hAnsiTheme="majorHAnsi" w:cs="Arial"/>
          <w:sz w:val="22"/>
          <w:szCs w:val="22"/>
        </w:rPr>
      </w:pPr>
      <w:r w:rsidRPr="006D04D3">
        <w:rPr>
          <w:rFonts w:asciiTheme="majorHAnsi" w:hAnsiTheme="majorHAnsi" w:cs="Arial"/>
          <w:sz w:val="22"/>
          <w:szCs w:val="22"/>
        </w:rPr>
        <w:t xml:space="preserve">We will evaluate the impact of the Sports Premium funding as part of our normal self-evaluation and provision mapping arrangements. We will look at how well we use our Sport Premium to improve the quality and breadth of PE and sporting provision, including increasing participation in PE and sport so that all pupils develop healthy lifestyles and reach the performance levels they are capable of. </w:t>
      </w:r>
    </w:p>
    <w:p w14:paraId="09205947" w14:textId="496F4B18" w:rsidR="00055A25" w:rsidRPr="006D04D3" w:rsidRDefault="00081CD0" w:rsidP="004B4AAB">
      <w:pPr>
        <w:pStyle w:val="NormalWeb"/>
        <w:rPr>
          <w:rFonts w:asciiTheme="majorHAnsi" w:hAnsiTheme="majorHAnsi" w:cs="Arial"/>
          <w:sz w:val="22"/>
          <w:szCs w:val="22"/>
        </w:rPr>
      </w:pPr>
      <w:r w:rsidRPr="006D04D3">
        <w:rPr>
          <w:rFonts w:asciiTheme="majorHAnsi" w:hAnsiTheme="majorHAnsi" w:cs="Arial"/>
          <w:sz w:val="22"/>
          <w:szCs w:val="22"/>
        </w:rPr>
        <w:t xml:space="preserve">Measuring the impact of the activities provided with sports premium funding can be achieved in different ways. We will look at progress in PE as well as other areas of development such as self- esteem, confidence and the numbers of pupils involved in sporting activities in and out of school. Assessments are made both formally and informally using our school assessment systems as well as feedback from staff and visitors to the school. We will also evaluate the impact of professional development opportunities in improving teaching and learning in PE. It is anticipated that at the end of the academic year we will have some hard data to show the impact of this sports premium funding on pupil progress and involvement in sport. </w:t>
      </w:r>
    </w:p>
    <w:sectPr w:rsidR="00055A25" w:rsidRPr="006D04D3" w:rsidSect="00C473EB">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755AE"/>
    <w:multiLevelType w:val="hybridMultilevel"/>
    <w:tmpl w:val="9D16C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3A44E4"/>
    <w:multiLevelType w:val="hybridMultilevel"/>
    <w:tmpl w:val="416E954C"/>
    <w:lvl w:ilvl="0" w:tplc="FD90460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A617B"/>
    <w:multiLevelType w:val="hybridMultilevel"/>
    <w:tmpl w:val="AD341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B51E4D"/>
    <w:multiLevelType w:val="hybridMultilevel"/>
    <w:tmpl w:val="37426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D4F58"/>
    <w:multiLevelType w:val="hybridMultilevel"/>
    <w:tmpl w:val="2AB0F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4B"/>
    <w:rsid w:val="00002701"/>
    <w:rsid w:val="00055A25"/>
    <w:rsid w:val="000748A9"/>
    <w:rsid w:val="00081CD0"/>
    <w:rsid w:val="000E734D"/>
    <w:rsid w:val="00121282"/>
    <w:rsid w:val="0013227E"/>
    <w:rsid w:val="001A69F0"/>
    <w:rsid w:val="001B1C04"/>
    <w:rsid w:val="0022501F"/>
    <w:rsid w:val="00251311"/>
    <w:rsid w:val="0027617F"/>
    <w:rsid w:val="002A2270"/>
    <w:rsid w:val="00304AB4"/>
    <w:rsid w:val="003272D7"/>
    <w:rsid w:val="0034219C"/>
    <w:rsid w:val="00347699"/>
    <w:rsid w:val="00356B39"/>
    <w:rsid w:val="003731C1"/>
    <w:rsid w:val="00393DE3"/>
    <w:rsid w:val="003E2DFC"/>
    <w:rsid w:val="0045512A"/>
    <w:rsid w:val="00482BF8"/>
    <w:rsid w:val="004974A9"/>
    <w:rsid w:val="004B4AAB"/>
    <w:rsid w:val="004D0582"/>
    <w:rsid w:val="00530231"/>
    <w:rsid w:val="005B138D"/>
    <w:rsid w:val="005F7AC6"/>
    <w:rsid w:val="0060312B"/>
    <w:rsid w:val="00630684"/>
    <w:rsid w:val="006454A3"/>
    <w:rsid w:val="006A2EA1"/>
    <w:rsid w:val="006D04D3"/>
    <w:rsid w:val="00765FF9"/>
    <w:rsid w:val="00774937"/>
    <w:rsid w:val="007B03B8"/>
    <w:rsid w:val="00822919"/>
    <w:rsid w:val="008A57DA"/>
    <w:rsid w:val="0090573A"/>
    <w:rsid w:val="009B41C2"/>
    <w:rsid w:val="009D43DD"/>
    <w:rsid w:val="009E704B"/>
    <w:rsid w:val="00A41267"/>
    <w:rsid w:val="00A50A82"/>
    <w:rsid w:val="00A6532B"/>
    <w:rsid w:val="00A80F14"/>
    <w:rsid w:val="00A8254E"/>
    <w:rsid w:val="00A86EB2"/>
    <w:rsid w:val="00AA0DA7"/>
    <w:rsid w:val="00B536AF"/>
    <w:rsid w:val="00BA299F"/>
    <w:rsid w:val="00BF3645"/>
    <w:rsid w:val="00C004E7"/>
    <w:rsid w:val="00C473EB"/>
    <w:rsid w:val="00CC4C58"/>
    <w:rsid w:val="00D91CAF"/>
    <w:rsid w:val="00DF17C5"/>
    <w:rsid w:val="00ED57F9"/>
    <w:rsid w:val="00F61D66"/>
    <w:rsid w:val="00F6568C"/>
    <w:rsid w:val="00F7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94EB2"/>
  <w14:defaultImageDpi w14:val="300"/>
  <w15:docId w15:val="{0C693A83-E62D-D94E-A0B2-6C3EAE3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937"/>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1CD0"/>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C00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29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Calvert</dc:creator>
  <cp:keywords/>
  <dc:description/>
  <cp:lastModifiedBy>Braywood School</cp:lastModifiedBy>
  <cp:revision>3</cp:revision>
  <dcterms:created xsi:type="dcterms:W3CDTF">2021-10-14T18:45:00Z</dcterms:created>
  <dcterms:modified xsi:type="dcterms:W3CDTF">2021-10-15T20:04:00Z</dcterms:modified>
</cp:coreProperties>
</file>